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D6763" w14:textId="77777777" w:rsidR="00F85512" w:rsidRDefault="00F85512" w:rsidP="00335180">
      <w:pPr>
        <w:pStyle w:val="Heading3"/>
        <w:spacing w:before="0"/>
        <w:rPr>
          <w:rFonts w:ascii="Arial" w:hAnsi="Arial"/>
          <w:sz w:val="22"/>
          <w:szCs w:val="22"/>
        </w:rPr>
      </w:pPr>
    </w:p>
    <w:p w14:paraId="7493FE07" w14:textId="77777777"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209E6EA3" wp14:editId="79071591">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5542B" w14:textId="77777777" w:rsidR="00AF69E2" w:rsidRPr="00014413" w:rsidRDefault="00AF69E2" w:rsidP="00335180">
      <w:pPr>
        <w:pStyle w:val="Heading3"/>
        <w:spacing w:before="0"/>
        <w:rPr>
          <w:rFonts w:ascii="Arial" w:hAnsi="Arial"/>
          <w:sz w:val="22"/>
          <w:szCs w:val="22"/>
        </w:rPr>
      </w:pPr>
    </w:p>
    <w:tbl>
      <w:tblPr>
        <w:tblStyle w:val="TableGrid"/>
        <w:tblW w:w="990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3964"/>
        <w:gridCol w:w="1080"/>
        <w:gridCol w:w="3420"/>
      </w:tblGrid>
      <w:tr w:rsidR="00B10FD4" w:rsidRPr="00014413" w14:paraId="1F5A2394" w14:textId="77777777" w:rsidTr="0044605F">
        <w:tc>
          <w:tcPr>
            <w:tcW w:w="9900" w:type="dxa"/>
            <w:gridSpan w:val="4"/>
            <w:tcMar>
              <w:top w:w="86" w:type="dxa"/>
              <w:left w:w="115" w:type="dxa"/>
              <w:bottom w:w="216" w:type="dxa"/>
              <w:right w:w="115" w:type="dxa"/>
            </w:tcMar>
          </w:tcPr>
          <w:p w14:paraId="51FAD8C0" w14:textId="576C9D84" w:rsidR="00B10FD4" w:rsidRPr="00014413" w:rsidRDefault="00530050" w:rsidP="005D264D">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 xml:space="preserve">ASSOCIATE </w:t>
            </w:r>
            <w:r w:rsidR="005D264D">
              <w:rPr>
                <w:rFonts w:cs="Arial"/>
                <w:b/>
                <w:spacing w:val="-3"/>
                <w:sz w:val="22"/>
                <w:szCs w:val="22"/>
              </w:rPr>
              <w:t>DEAN</w:t>
            </w:r>
            <w:r w:rsidR="00FD69BF">
              <w:rPr>
                <w:rFonts w:cs="Arial"/>
                <w:b/>
                <w:spacing w:val="-3"/>
                <w:sz w:val="22"/>
                <w:szCs w:val="22"/>
              </w:rPr>
              <w:t>, CAREER EDUCATION</w:t>
            </w:r>
            <w:r w:rsidR="00BF2DE2">
              <w:rPr>
                <w:rFonts w:cs="Arial"/>
                <w:b/>
                <w:spacing w:val="-3"/>
                <w:sz w:val="22"/>
                <w:szCs w:val="22"/>
              </w:rPr>
              <w:t xml:space="preserve"> </w:t>
            </w:r>
          </w:p>
        </w:tc>
      </w:tr>
      <w:tr w:rsidR="0044605F" w:rsidRPr="00014413" w14:paraId="2CA280D4" w14:textId="77777777" w:rsidTr="0044605F">
        <w:tc>
          <w:tcPr>
            <w:tcW w:w="1436" w:type="dxa"/>
            <w:tcMar>
              <w:top w:w="86" w:type="dxa"/>
              <w:left w:w="115" w:type="dxa"/>
              <w:bottom w:w="86" w:type="dxa"/>
              <w:right w:w="115" w:type="dxa"/>
            </w:tcMar>
          </w:tcPr>
          <w:p w14:paraId="6013B8D5" w14:textId="77777777" w:rsidR="0044605F" w:rsidRPr="00014413" w:rsidRDefault="0044605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3964" w:type="dxa"/>
            <w:tcMar>
              <w:top w:w="86" w:type="dxa"/>
              <w:left w:w="115" w:type="dxa"/>
              <w:bottom w:w="86" w:type="dxa"/>
              <w:right w:w="115" w:type="dxa"/>
            </w:tcMar>
          </w:tcPr>
          <w:p w14:paraId="6FA6BBF0" w14:textId="2ED7C560" w:rsidR="0044605F" w:rsidRPr="00555902" w:rsidRDefault="0059688C" w:rsidP="005E399B">
            <w:pPr>
              <w:tabs>
                <w:tab w:val="left" w:pos="-1440"/>
                <w:tab w:val="left" w:pos="-720"/>
                <w:tab w:val="left" w:pos="360"/>
                <w:tab w:val="left" w:pos="720"/>
                <w:tab w:val="left" w:pos="1152"/>
              </w:tabs>
              <w:suppressAutoHyphens/>
              <w:rPr>
                <w:rFonts w:cs="Arial"/>
                <w:spacing w:val="-3"/>
                <w:szCs w:val="22"/>
              </w:rPr>
            </w:pPr>
            <w:r w:rsidRPr="00555902">
              <w:rPr>
                <w:rFonts w:cs="Arial"/>
                <w:spacing w:val="-3"/>
                <w:szCs w:val="22"/>
              </w:rPr>
              <w:t xml:space="preserve">Dean, Career Education </w:t>
            </w:r>
          </w:p>
        </w:tc>
        <w:tc>
          <w:tcPr>
            <w:tcW w:w="1080" w:type="dxa"/>
          </w:tcPr>
          <w:p w14:paraId="6A84C9FD" w14:textId="7A29E423" w:rsidR="0044605F" w:rsidRPr="00014413" w:rsidRDefault="0044605F" w:rsidP="00335180">
            <w:pPr>
              <w:tabs>
                <w:tab w:val="left" w:pos="-1440"/>
                <w:tab w:val="left" w:pos="-720"/>
                <w:tab w:val="left" w:pos="360"/>
                <w:tab w:val="left" w:pos="720"/>
                <w:tab w:val="left" w:pos="1152"/>
              </w:tabs>
              <w:suppressAutoHyphens/>
              <w:rPr>
                <w:rFonts w:cs="Arial"/>
                <w:b/>
                <w:spacing w:val="-3"/>
                <w:szCs w:val="22"/>
              </w:rPr>
            </w:pPr>
          </w:p>
        </w:tc>
        <w:tc>
          <w:tcPr>
            <w:tcW w:w="3420" w:type="dxa"/>
          </w:tcPr>
          <w:p w14:paraId="0345ED05" w14:textId="77777777" w:rsidR="0044605F" w:rsidRPr="00014413" w:rsidRDefault="0044605F" w:rsidP="00335180">
            <w:pPr>
              <w:tabs>
                <w:tab w:val="left" w:pos="-1440"/>
                <w:tab w:val="left" w:pos="-720"/>
                <w:tab w:val="left" w:pos="360"/>
                <w:tab w:val="left" w:pos="720"/>
                <w:tab w:val="left" w:pos="1152"/>
              </w:tabs>
              <w:suppressAutoHyphens/>
              <w:rPr>
                <w:rFonts w:cs="Arial"/>
                <w:spacing w:val="-3"/>
                <w:szCs w:val="22"/>
              </w:rPr>
            </w:pPr>
          </w:p>
        </w:tc>
      </w:tr>
      <w:tr w:rsidR="0044605F" w:rsidRPr="00014413" w14:paraId="128585E5" w14:textId="77777777" w:rsidTr="0044605F">
        <w:trPr>
          <w:trHeight w:val="29"/>
        </w:trPr>
        <w:tc>
          <w:tcPr>
            <w:tcW w:w="1436" w:type="dxa"/>
            <w:tcMar>
              <w:top w:w="86" w:type="dxa"/>
              <w:left w:w="115" w:type="dxa"/>
              <w:bottom w:w="86" w:type="dxa"/>
              <w:right w:w="115" w:type="dxa"/>
            </w:tcMar>
          </w:tcPr>
          <w:p w14:paraId="71351EB4" w14:textId="77777777" w:rsidR="0044605F" w:rsidRPr="00014413" w:rsidRDefault="0044605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3964" w:type="dxa"/>
            <w:tcMar>
              <w:top w:w="86" w:type="dxa"/>
              <w:left w:w="115" w:type="dxa"/>
              <w:bottom w:w="86" w:type="dxa"/>
              <w:right w:w="115" w:type="dxa"/>
            </w:tcMar>
          </w:tcPr>
          <w:p w14:paraId="1DE7E07F" w14:textId="2681B280" w:rsidR="0044605F" w:rsidRPr="005E399B" w:rsidRDefault="0059688C"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Career Education</w:t>
            </w:r>
          </w:p>
        </w:tc>
        <w:tc>
          <w:tcPr>
            <w:tcW w:w="1080" w:type="dxa"/>
          </w:tcPr>
          <w:p w14:paraId="639C1A69" w14:textId="77777777" w:rsidR="0044605F" w:rsidRPr="00014413" w:rsidRDefault="0044605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3420" w:type="dxa"/>
            <w:tcMar>
              <w:top w:w="86" w:type="dxa"/>
              <w:left w:w="115" w:type="dxa"/>
              <w:bottom w:w="86" w:type="dxa"/>
              <w:right w:w="115" w:type="dxa"/>
            </w:tcMar>
          </w:tcPr>
          <w:p w14:paraId="76AE29C6" w14:textId="77777777" w:rsidR="0044605F" w:rsidRPr="00014413" w:rsidRDefault="008736C1"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Academic Administrator</w:t>
            </w:r>
          </w:p>
        </w:tc>
      </w:tr>
      <w:tr w:rsidR="0044605F" w:rsidRPr="00014413" w14:paraId="7B69ECE1" w14:textId="77777777" w:rsidTr="0044605F">
        <w:tc>
          <w:tcPr>
            <w:tcW w:w="1436" w:type="dxa"/>
            <w:tcMar>
              <w:top w:w="86" w:type="dxa"/>
              <w:left w:w="115" w:type="dxa"/>
              <w:bottom w:w="86" w:type="dxa"/>
              <w:right w:w="115" w:type="dxa"/>
            </w:tcMar>
          </w:tcPr>
          <w:p w14:paraId="276E6A80" w14:textId="77777777" w:rsidR="0044605F" w:rsidRPr="00014413" w:rsidRDefault="0044605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3964" w:type="dxa"/>
            <w:tcMar>
              <w:top w:w="86" w:type="dxa"/>
              <w:left w:w="115" w:type="dxa"/>
              <w:bottom w:w="86" w:type="dxa"/>
              <w:right w:w="115" w:type="dxa"/>
            </w:tcMar>
          </w:tcPr>
          <w:p w14:paraId="51F86ED7" w14:textId="77777777" w:rsidR="0044605F" w:rsidRPr="005E399B" w:rsidRDefault="0044605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80" w:type="dxa"/>
          </w:tcPr>
          <w:p w14:paraId="42C10CBD" w14:textId="77777777" w:rsidR="0044605F" w:rsidRPr="00014413" w:rsidRDefault="0044605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3420" w:type="dxa"/>
            <w:tcMar>
              <w:top w:w="86" w:type="dxa"/>
              <w:left w:w="115" w:type="dxa"/>
              <w:bottom w:w="86" w:type="dxa"/>
              <w:right w:w="115" w:type="dxa"/>
            </w:tcMar>
          </w:tcPr>
          <w:p w14:paraId="03129850" w14:textId="77777777" w:rsidR="0044605F" w:rsidRPr="00014413" w:rsidRDefault="0044605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Executive/Administrative/Managerial</w:t>
            </w:r>
          </w:p>
        </w:tc>
      </w:tr>
    </w:tbl>
    <w:p w14:paraId="29B1804F" w14:textId="77777777" w:rsidR="00335180" w:rsidRPr="003D3D3D" w:rsidRDefault="00335180" w:rsidP="0044605F">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99417F7" w14:textId="77777777" w:rsidR="00BD6810" w:rsidRPr="00014413" w:rsidRDefault="00B10FD4" w:rsidP="0044605F">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61681A39" w14:textId="77777777" w:rsidR="00335180" w:rsidRDefault="00B148C0" w:rsidP="00335180">
      <w:pPr>
        <w:rPr>
          <w:rFonts w:cs="Arial"/>
          <w:sz w:val="22"/>
          <w:szCs w:val="22"/>
        </w:rPr>
      </w:pPr>
      <w:r>
        <w:rPr>
          <w:rFonts w:cs="Arial"/>
          <w:sz w:val="22"/>
          <w:szCs w:val="22"/>
        </w:rPr>
        <w:t xml:space="preserve">Under </w:t>
      </w:r>
      <w:r w:rsidR="005D264D">
        <w:rPr>
          <w:rFonts w:cs="Arial"/>
          <w:sz w:val="22"/>
          <w:szCs w:val="22"/>
        </w:rPr>
        <w:t>policy</w:t>
      </w:r>
      <w:r w:rsidR="008B36F1">
        <w:rPr>
          <w:rFonts w:cs="Arial"/>
          <w:sz w:val="22"/>
          <w:szCs w:val="22"/>
        </w:rPr>
        <w:t xml:space="preserve"> </w:t>
      </w:r>
      <w:r>
        <w:rPr>
          <w:rFonts w:cs="Arial"/>
          <w:sz w:val="22"/>
          <w:szCs w:val="22"/>
        </w:rPr>
        <w:t>direction, plan, organize</w:t>
      </w:r>
      <w:r w:rsidR="007B5CC8">
        <w:rPr>
          <w:rFonts w:cs="Arial"/>
          <w:sz w:val="22"/>
          <w:szCs w:val="22"/>
        </w:rPr>
        <w:t>, integrate and direct</w:t>
      </w:r>
      <w:r>
        <w:rPr>
          <w:rFonts w:cs="Arial"/>
          <w:sz w:val="22"/>
          <w:szCs w:val="22"/>
        </w:rPr>
        <w:t xml:space="preserve"> </w:t>
      </w:r>
      <w:r w:rsidR="007B5CC8">
        <w:rPr>
          <w:rFonts w:cs="Arial"/>
          <w:sz w:val="22"/>
          <w:szCs w:val="22"/>
        </w:rPr>
        <w:t xml:space="preserve">the work </w:t>
      </w:r>
      <w:r w:rsidR="003D0623">
        <w:rPr>
          <w:rFonts w:cs="Arial"/>
          <w:sz w:val="22"/>
          <w:szCs w:val="22"/>
        </w:rPr>
        <w:t xml:space="preserve">and programs </w:t>
      </w:r>
      <w:r w:rsidR="007B5CC8">
        <w:rPr>
          <w:rFonts w:cs="Arial"/>
          <w:sz w:val="22"/>
          <w:szCs w:val="22"/>
        </w:rPr>
        <w:t xml:space="preserve">of </w:t>
      </w:r>
      <w:r w:rsidR="005D264D">
        <w:rPr>
          <w:rFonts w:cs="Arial"/>
          <w:sz w:val="22"/>
          <w:szCs w:val="22"/>
        </w:rPr>
        <w:t xml:space="preserve">an assigned </w:t>
      </w:r>
      <w:r w:rsidR="00AE3BDD">
        <w:rPr>
          <w:rFonts w:cs="Arial"/>
          <w:sz w:val="22"/>
          <w:szCs w:val="22"/>
        </w:rPr>
        <w:t>instructional or student services department</w:t>
      </w:r>
      <w:r>
        <w:rPr>
          <w:rFonts w:cs="Arial"/>
          <w:sz w:val="22"/>
          <w:szCs w:val="22"/>
        </w:rPr>
        <w:t xml:space="preserve">; </w:t>
      </w:r>
      <w:r w:rsidR="005D264D">
        <w:rPr>
          <w:rFonts w:cs="Arial"/>
          <w:sz w:val="22"/>
          <w:szCs w:val="22"/>
        </w:rPr>
        <w:t xml:space="preserve">participate </w:t>
      </w:r>
      <w:r w:rsidR="002A49E0">
        <w:rPr>
          <w:rFonts w:cs="Arial"/>
          <w:sz w:val="22"/>
          <w:szCs w:val="22"/>
        </w:rPr>
        <w:t xml:space="preserve">actively </w:t>
      </w:r>
      <w:r w:rsidR="002344E0">
        <w:rPr>
          <w:rFonts w:cs="Arial"/>
          <w:sz w:val="22"/>
          <w:szCs w:val="22"/>
        </w:rPr>
        <w:t>in shared governance activities and initiatives</w:t>
      </w:r>
      <w:r w:rsidR="00FD5851">
        <w:rPr>
          <w:rFonts w:cs="Arial"/>
          <w:sz w:val="22"/>
          <w:szCs w:val="22"/>
        </w:rPr>
        <w:t xml:space="preserve">; </w:t>
      </w:r>
      <w:r w:rsidR="000D56C4">
        <w:rPr>
          <w:rFonts w:cs="Arial"/>
          <w:sz w:val="22"/>
          <w:szCs w:val="22"/>
        </w:rPr>
        <w:t xml:space="preserve">work in close cooperation with other instructional and administrative </w:t>
      </w:r>
      <w:r w:rsidR="000E16F7">
        <w:rPr>
          <w:rFonts w:cs="Arial"/>
          <w:sz w:val="22"/>
          <w:szCs w:val="22"/>
        </w:rPr>
        <w:t>staff</w:t>
      </w:r>
      <w:r w:rsidR="000D56C4">
        <w:rPr>
          <w:rFonts w:cs="Arial"/>
          <w:sz w:val="22"/>
          <w:szCs w:val="22"/>
        </w:rPr>
        <w:t xml:space="preserve">; </w:t>
      </w:r>
      <w:r w:rsidR="007B5CC8">
        <w:rPr>
          <w:rFonts w:cs="Arial"/>
          <w:sz w:val="22"/>
          <w:szCs w:val="22"/>
        </w:rPr>
        <w:t>provide</w:t>
      </w:r>
      <w:r w:rsidR="007B5CC8" w:rsidRPr="007B5CC8">
        <w:rPr>
          <w:rFonts w:cs="Arial"/>
          <w:sz w:val="22"/>
          <w:szCs w:val="22"/>
        </w:rPr>
        <w:t xml:space="preserve"> expert professional assistance and </w:t>
      </w:r>
      <w:r w:rsidR="00FD5851">
        <w:rPr>
          <w:rFonts w:cs="Arial"/>
          <w:sz w:val="22"/>
          <w:szCs w:val="22"/>
        </w:rPr>
        <w:t>leadership</w:t>
      </w:r>
      <w:r w:rsidR="007B5CC8" w:rsidRPr="007B5CC8">
        <w:rPr>
          <w:rFonts w:cs="Arial"/>
          <w:sz w:val="22"/>
          <w:szCs w:val="22"/>
        </w:rPr>
        <w:t xml:space="preserve"> to </w:t>
      </w:r>
      <w:r w:rsidR="0068634B">
        <w:rPr>
          <w:rFonts w:cs="Arial"/>
          <w:sz w:val="22"/>
          <w:szCs w:val="22"/>
        </w:rPr>
        <w:t xml:space="preserve">executive </w:t>
      </w:r>
      <w:r w:rsidR="007B5CC8" w:rsidRPr="007B5CC8">
        <w:rPr>
          <w:rFonts w:cs="Arial"/>
          <w:sz w:val="22"/>
          <w:szCs w:val="22"/>
        </w:rPr>
        <w:t>management on</w:t>
      </w:r>
      <w:r w:rsidR="007B5CC8">
        <w:rPr>
          <w:rFonts w:cs="Arial"/>
          <w:sz w:val="22"/>
          <w:szCs w:val="22"/>
        </w:rPr>
        <w:t xml:space="preserve"> </w:t>
      </w:r>
      <w:r w:rsidR="002344E0">
        <w:rPr>
          <w:rFonts w:cs="Arial"/>
          <w:sz w:val="22"/>
          <w:szCs w:val="22"/>
        </w:rPr>
        <w:t>programs and</w:t>
      </w:r>
      <w:r w:rsidR="003D0623">
        <w:rPr>
          <w:rFonts w:cs="Arial"/>
          <w:sz w:val="22"/>
          <w:szCs w:val="22"/>
        </w:rPr>
        <w:t xml:space="preserve"> </w:t>
      </w:r>
      <w:r w:rsidR="0068634B">
        <w:rPr>
          <w:rFonts w:cs="Arial"/>
          <w:sz w:val="22"/>
          <w:szCs w:val="22"/>
        </w:rPr>
        <w:t>strategies for achieving the district’s mission and institutional goals</w:t>
      </w:r>
      <w:r w:rsidR="003D0623">
        <w:rPr>
          <w:rFonts w:cs="Arial"/>
          <w:sz w:val="22"/>
          <w:szCs w:val="22"/>
        </w:rPr>
        <w:t xml:space="preserve"> within areas of campus responsibility</w:t>
      </w:r>
      <w:r w:rsidR="007B5CC8">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71C2DF16" w14:textId="77777777" w:rsidR="00BD6810" w:rsidRPr="00014413" w:rsidRDefault="00BD6810" w:rsidP="0044605F">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5BF53BC9" w14:textId="77777777" w:rsidR="00AD18D0" w:rsidRPr="00335180" w:rsidRDefault="00AD18D0" w:rsidP="0044605F">
      <w:pPr>
        <w:suppressAutoHyphens/>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120F3BB4" w14:textId="77777777" w:rsidR="004F67EF" w:rsidRPr="004F67EF" w:rsidRDefault="004F67EF" w:rsidP="004F67EF">
      <w:pPr>
        <w:pStyle w:val="Body1"/>
        <w:shd w:val="clear" w:color="auto" w:fill="FFFFFF"/>
        <w:rPr>
          <w:rFonts w:ascii="Arial" w:hAnsi="Arial" w:cs="Arial"/>
          <w:bCs/>
          <w:sz w:val="22"/>
          <w:szCs w:val="22"/>
          <w:shd w:val="clear" w:color="auto" w:fill="FFFFFF"/>
        </w:rPr>
      </w:pPr>
    </w:p>
    <w:p w14:paraId="6D721E56" w14:textId="4B7465C9"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Prepares, s</w:t>
      </w:r>
      <w:r w:rsidR="00E74061">
        <w:rPr>
          <w:rFonts w:ascii="Arial" w:hAnsi="Arial" w:cs="Arial"/>
          <w:bCs/>
          <w:sz w:val="22"/>
          <w:szCs w:val="22"/>
          <w:shd w:val="clear" w:color="auto" w:fill="FFFFFF"/>
        </w:rPr>
        <w:t>ubmits and administers the five-year and one-</w:t>
      </w:r>
      <w:r w:rsidRPr="004F67EF">
        <w:rPr>
          <w:rFonts w:ascii="Arial" w:hAnsi="Arial" w:cs="Arial"/>
          <w:bCs/>
          <w:sz w:val="22"/>
          <w:szCs w:val="22"/>
          <w:shd w:val="clear" w:color="auto" w:fill="FFFFFF"/>
        </w:rPr>
        <w:t>year Carl D. Perkins Grants plans and applications that include reviewing and approving individual plans developed by qualifying career education programs</w:t>
      </w:r>
      <w:r w:rsidR="00BF7B04">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approving expenditures related to previously approved plans</w:t>
      </w:r>
      <w:r w:rsidR="00BF7B04">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and submitting annual applications and quarterly and final reports to the state chancellor’s office that verify appropriate use of funds in accordance with required and permissive use of Perkins funds.  </w:t>
      </w:r>
    </w:p>
    <w:p w14:paraId="4E02C10D"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6C006D7F" w14:textId="3800291B" w:rsid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Develops and holds Perkins workshops annually and as required by the Carl D. Perkins Act, for the MiraCosta College Perkins Planning Team to ensure that funding meets the requirements of the Act.  </w:t>
      </w:r>
    </w:p>
    <w:p w14:paraId="57E9A248" w14:textId="77777777" w:rsidR="004F67EF" w:rsidRDefault="004F67EF" w:rsidP="004F67EF">
      <w:pPr>
        <w:pStyle w:val="ListParagraph"/>
        <w:rPr>
          <w:rFonts w:cs="Arial"/>
          <w:bCs/>
          <w:sz w:val="22"/>
          <w:szCs w:val="22"/>
          <w:shd w:val="clear" w:color="auto" w:fill="FFFFFF"/>
        </w:rPr>
      </w:pPr>
    </w:p>
    <w:p w14:paraId="67758E01" w14:textId="24BACBEA"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Develops and holds annual Perkins professional development workshops for all </w:t>
      </w:r>
      <w:r w:rsidR="00DF241A">
        <w:rPr>
          <w:rFonts w:ascii="Arial" w:hAnsi="Arial" w:cs="Arial"/>
          <w:bCs/>
          <w:sz w:val="22"/>
          <w:szCs w:val="22"/>
          <w:shd w:val="clear" w:color="auto" w:fill="FFFFFF"/>
        </w:rPr>
        <w:t>Career Education (</w:t>
      </w:r>
      <w:r w:rsidRPr="004F67EF">
        <w:rPr>
          <w:rFonts w:ascii="Arial" w:hAnsi="Arial" w:cs="Arial"/>
          <w:bCs/>
          <w:sz w:val="22"/>
          <w:szCs w:val="22"/>
          <w:shd w:val="clear" w:color="auto" w:fill="FFFFFF"/>
        </w:rPr>
        <w:t>CE</w:t>
      </w:r>
      <w:r w:rsidR="00DF241A">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program faculty who are considering submitting annual Perkins request for funds.  </w:t>
      </w:r>
    </w:p>
    <w:p w14:paraId="1DE87279" w14:textId="77777777" w:rsidR="004F67EF" w:rsidRDefault="004F67EF" w:rsidP="004F67EF">
      <w:pPr>
        <w:pStyle w:val="Body1"/>
        <w:shd w:val="clear" w:color="auto" w:fill="FFFFFF"/>
        <w:ind w:left="270" w:hanging="360"/>
        <w:rPr>
          <w:rFonts w:ascii="Arial" w:hAnsi="Arial" w:cs="Arial"/>
          <w:bCs/>
          <w:sz w:val="22"/>
          <w:szCs w:val="22"/>
          <w:shd w:val="clear" w:color="auto" w:fill="FFFFFF"/>
        </w:rPr>
      </w:pPr>
    </w:p>
    <w:p w14:paraId="59429D43" w14:textId="365403B4"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Coordinates all aspects of Perkins funding including posting annual requests for funding; training; serving as chair of the Perkins Planning Team; and ensuring that quarterly and annual reports are completed accurately and on time.    </w:t>
      </w:r>
    </w:p>
    <w:p w14:paraId="6B97EFE0"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3EDA4ABA" w14:textId="79B4D750" w:rsid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lastRenderedPageBreak/>
        <w:t>Prepares, submits</w:t>
      </w:r>
      <w:r>
        <w:rPr>
          <w:rFonts w:ascii="Arial" w:hAnsi="Arial" w:cs="Arial"/>
          <w:bCs/>
          <w:sz w:val="22"/>
          <w:szCs w:val="22"/>
          <w:shd w:val="clear" w:color="auto" w:fill="FFFFFF"/>
        </w:rPr>
        <w:t>,</w:t>
      </w:r>
      <w:r w:rsidR="00E74061">
        <w:rPr>
          <w:rFonts w:ascii="Arial" w:hAnsi="Arial" w:cs="Arial"/>
          <w:bCs/>
          <w:sz w:val="22"/>
          <w:szCs w:val="22"/>
          <w:shd w:val="clear" w:color="auto" w:fill="FFFFFF"/>
        </w:rPr>
        <w:t xml:space="preserve"> and administers the annual C</w:t>
      </w:r>
      <w:r w:rsidRPr="004F67EF">
        <w:rPr>
          <w:rFonts w:ascii="Arial" w:hAnsi="Arial" w:cs="Arial"/>
          <w:bCs/>
          <w:sz w:val="22"/>
          <w:szCs w:val="22"/>
          <w:shd w:val="clear" w:color="auto" w:fill="FFFFFF"/>
        </w:rPr>
        <w:t>E Transitions plan and coordinates and manages related initiatives that include high school articulat</w:t>
      </w:r>
      <w:r w:rsidR="00E74061">
        <w:rPr>
          <w:rFonts w:ascii="Arial" w:hAnsi="Arial" w:cs="Arial"/>
          <w:bCs/>
          <w:sz w:val="22"/>
          <w:szCs w:val="22"/>
          <w:shd w:val="clear" w:color="auto" w:fill="FFFFFF"/>
        </w:rPr>
        <w:t>ion activities as required of C</w:t>
      </w:r>
      <w:r w:rsidRPr="004F67EF">
        <w:rPr>
          <w:rFonts w:ascii="Arial" w:hAnsi="Arial" w:cs="Arial"/>
          <w:bCs/>
          <w:sz w:val="22"/>
          <w:szCs w:val="22"/>
          <w:shd w:val="clear" w:color="auto" w:fill="FFFFFF"/>
        </w:rPr>
        <w:t xml:space="preserve">E Transitions. </w:t>
      </w:r>
    </w:p>
    <w:p w14:paraId="60ED314E" w14:textId="77777777" w:rsidR="00B40082" w:rsidRDefault="00B40082" w:rsidP="00B40082">
      <w:pPr>
        <w:pStyle w:val="ListParagraph"/>
        <w:rPr>
          <w:rFonts w:cs="Arial"/>
          <w:bCs/>
          <w:sz w:val="22"/>
          <w:szCs w:val="22"/>
          <w:shd w:val="clear" w:color="auto" w:fill="FFFFFF"/>
        </w:rPr>
      </w:pPr>
    </w:p>
    <w:p w14:paraId="3D1BD48A" w14:textId="3ED52640"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In collaboration with the Dean of CE</w:t>
      </w:r>
      <w:r w:rsidR="00E74061">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seeks, reviews</w:t>
      </w:r>
      <w:r>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and responds to grant initiatives that enhance the college’s ability to further CE towards preparing a strong workfor</w:t>
      </w:r>
      <w:r w:rsidR="00E74061">
        <w:rPr>
          <w:rFonts w:ascii="Arial" w:hAnsi="Arial" w:cs="Arial"/>
          <w:bCs/>
          <w:sz w:val="22"/>
          <w:szCs w:val="22"/>
          <w:shd w:val="clear" w:color="auto" w:fill="FFFFFF"/>
        </w:rPr>
        <w:t xml:space="preserve">ce through a </w:t>
      </w:r>
      <w:proofErr w:type="spellStart"/>
      <w:r w:rsidR="00E74061">
        <w:rPr>
          <w:rFonts w:ascii="Arial" w:hAnsi="Arial" w:cs="Arial"/>
          <w:bCs/>
          <w:sz w:val="22"/>
          <w:szCs w:val="22"/>
          <w:shd w:val="clear" w:color="auto" w:fill="FFFFFF"/>
        </w:rPr>
        <w:t>MiraCosta</w:t>
      </w:r>
      <w:proofErr w:type="spellEnd"/>
      <w:r w:rsidR="00E74061">
        <w:rPr>
          <w:rFonts w:ascii="Arial" w:hAnsi="Arial" w:cs="Arial"/>
          <w:bCs/>
          <w:sz w:val="22"/>
          <w:szCs w:val="22"/>
          <w:shd w:val="clear" w:color="auto" w:fill="FFFFFF"/>
        </w:rPr>
        <w:t xml:space="preserve"> College e</w:t>
      </w:r>
      <w:r w:rsidRPr="004F67EF">
        <w:rPr>
          <w:rFonts w:ascii="Arial" w:hAnsi="Arial" w:cs="Arial"/>
          <w:bCs/>
          <w:sz w:val="22"/>
          <w:szCs w:val="22"/>
          <w:shd w:val="clear" w:color="auto" w:fill="FFFFFF"/>
        </w:rPr>
        <w:t xml:space="preserve">ducation. This includes, but is not limited to, opportunities that are presented through the San Diego and Imperial County Workforce Development Council in support of necessary and required regional collaboration.  </w:t>
      </w:r>
    </w:p>
    <w:p w14:paraId="6FB59051"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236E59A1" w14:textId="5AB3158C"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Represents MiraCosta CE in all career pathways initiatives and further development of career pathways opportunities and initiatives with a focus on equitable college and career readiness that is important to the school district(s) and the community.  </w:t>
      </w:r>
    </w:p>
    <w:p w14:paraId="5B714609"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2398AB3A" w14:textId="0B19E0D0"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Works collaboratively with public and private “feeder” K-12 schools and transfer institutions to ensure the demands of current and future workforces are met through improving college readiness and postsecondary success that includes earning degrees and CE certificates.  </w:t>
      </w:r>
    </w:p>
    <w:p w14:paraId="32ED8F63"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5EA28F19" w14:textId="011301A0"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Collaborates and creates partnerships with “feeder” K-12 schools, transfer institutions, organizations, local business and industry, and the community to replicate and/or implement best practices that result in continuous improvement towards students’ college readiness, postsecondary success and achieving living wage jobs that contribute to the development of the local workforce.  </w:t>
      </w:r>
    </w:p>
    <w:p w14:paraId="1D588C86"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141ED8D6" w14:textId="1B08E508"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Plans, develops</w:t>
      </w:r>
      <w:r>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and effectively administers budgets and prepares annual program plans, goals</w:t>
      </w:r>
      <w:r w:rsidR="00B40082">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and objectives for all areas/programs of responsibility. Ensures and maintains accurate budget records, tracks program funding allocations and expenditures to ensure compliance with legal mandates and maintains appropriate records for responsible programs and budgets. </w:t>
      </w:r>
    </w:p>
    <w:p w14:paraId="7E713951"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58B0E5BD" w14:textId="09796BBD"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In collaboration with the MiraCosta College Financial Aid Office</w:t>
      </w:r>
      <w:r w:rsidR="00E74061">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ensures compliance with    federal (and state where appropriate) gainful employment statistics and reporting. Analyze</w:t>
      </w:r>
      <w:r w:rsidR="00E74061">
        <w:rPr>
          <w:rFonts w:ascii="Arial" w:hAnsi="Arial" w:cs="Arial"/>
          <w:bCs/>
          <w:sz w:val="22"/>
          <w:szCs w:val="22"/>
          <w:shd w:val="clear" w:color="auto" w:fill="FFFFFF"/>
        </w:rPr>
        <w:t>s</w:t>
      </w:r>
      <w:r w:rsidRPr="004F67EF">
        <w:rPr>
          <w:rFonts w:ascii="Arial" w:hAnsi="Arial" w:cs="Arial"/>
          <w:bCs/>
          <w:sz w:val="22"/>
          <w:szCs w:val="22"/>
          <w:shd w:val="clear" w:color="auto" w:fill="FFFFFF"/>
        </w:rPr>
        <w:t xml:space="preserve"> gainful employment data to inform MiraCosta CE related decisions and suggest</w:t>
      </w:r>
      <w:r w:rsidR="00E74061">
        <w:rPr>
          <w:rFonts w:ascii="Arial" w:hAnsi="Arial" w:cs="Arial"/>
          <w:bCs/>
          <w:sz w:val="22"/>
          <w:szCs w:val="22"/>
          <w:shd w:val="clear" w:color="auto" w:fill="FFFFFF"/>
        </w:rPr>
        <w:t>s</w:t>
      </w:r>
      <w:r w:rsidRPr="004F67EF">
        <w:rPr>
          <w:rFonts w:ascii="Arial" w:hAnsi="Arial" w:cs="Arial"/>
          <w:bCs/>
          <w:sz w:val="22"/>
          <w:szCs w:val="22"/>
          <w:shd w:val="clear" w:color="auto" w:fill="FFFFFF"/>
        </w:rPr>
        <w:t xml:space="preserve"> ways to address any issues related to gainful employment data.  </w:t>
      </w:r>
    </w:p>
    <w:p w14:paraId="156A73AE"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2FE4A2E5" w14:textId="3220D0BB"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Assists in institutional planning related to CE, including, but not limited to, program review.  </w:t>
      </w:r>
    </w:p>
    <w:p w14:paraId="7149E602"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3B09CB1F" w14:textId="38A1100A"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Participates in CE related accreditation self-evaluation efforts.  </w:t>
      </w:r>
    </w:p>
    <w:p w14:paraId="20430983" w14:textId="77777777" w:rsidR="004F67EF" w:rsidRDefault="004F67EF" w:rsidP="004F67EF">
      <w:pPr>
        <w:pStyle w:val="Body1"/>
        <w:shd w:val="clear" w:color="auto" w:fill="FFFFFF"/>
        <w:ind w:left="270" w:hanging="360"/>
        <w:rPr>
          <w:rFonts w:ascii="Arial" w:hAnsi="Arial" w:cs="Arial"/>
          <w:bCs/>
          <w:sz w:val="22"/>
          <w:szCs w:val="22"/>
          <w:shd w:val="clear" w:color="auto" w:fill="FFFFFF"/>
        </w:rPr>
      </w:pPr>
    </w:p>
    <w:p w14:paraId="10BBE0D0" w14:textId="04CE53E0"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Maintains liaison with the community, local businesses, industry, and other college    partners.  </w:t>
      </w:r>
    </w:p>
    <w:p w14:paraId="12AC5778"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552FBE61" w14:textId="3A30E2A8" w:rsid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Develops and implements CE outreach programs and activities that complement the college</w:t>
      </w:r>
      <w:r w:rsidR="00E74061">
        <w:rPr>
          <w:rFonts w:ascii="Arial" w:hAnsi="Arial" w:cs="Arial"/>
          <w:bCs/>
          <w:sz w:val="22"/>
          <w:szCs w:val="22"/>
          <w:shd w:val="clear" w:color="auto" w:fill="FFFFFF"/>
        </w:rPr>
        <w:t>’s outreach programs and</w:t>
      </w:r>
      <w:r w:rsidRPr="004F67EF">
        <w:rPr>
          <w:rFonts w:ascii="Arial" w:hAnsi="Arial" w:cs="Arial"/>
          <w:bCs/>
          <w:sz w:val="22"/>
          <w:szCs w:val="22"/>
          <w:shd w:val="clear" w:color="auto" w:fill="FFFFFF"/>
        </w:rPr>
        <w:t xml:space="preserve"> pathways to earning a CE degree, certificate and living wage jobs. </w:t>
      </w:r>
    </w:p>
    <w:p w14:paraId="656011B7" w14:textId="77777777" w:rsidR="004F67EF" w:rsidRDefault="004F67EF" w:rsidP="004F67EF">
      <w:pPr>
        <w:pStyle w:val="ListParagraph"/>
        <w:rPr>
          <w:rFonts w:cs="Arial"/>
          <w:bCs/>
          <w:sz w:val="22"/>
          <w:szCs w:val="22"/>
          <w:shd w:val="clear" w:color="auto" w:fill="FFFFFF"/>
        </w:rPr>
      </w:pPr>
    </w:p>
    <w:p w14:paraId="6E8F6D77" w14:textId="77777777" w:rsid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lastRenderedPageBreak/>
        <w:t xml:space="preserve">Supports the writing, implementation, reporting and overall management of grant initiatives that are pursued as the result of approval through the MiraCosta College Grants Approval Process. </w:t>
      </w:r>
    </w:p>
    <w:p w14:paraId="0F67673E" w14:textId="77777777" w:rsidR="004F67EF" w:rsidRDefault="004F67EF" w:rsidP="004F67EF">
      <w:pPr>
        <w:pStyle w:val="ListParagraph"/>
        <w:rPr>
          <w:rFonts w:cs="Arial"/>
          <w:bCs/>
          <w:sz w:val="22"/>
          <w:szCs w:val="22"/>
          <w:shd w:val="clear" w:color="auto" w:fill="FFFFFF"/>
        </w:rPr>
      </w:pPr>
    </w:p>
    <w:p w14:paraId="659FC250" w14:textId="3F4732CE" w:rsid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Maintains and modifies all record keeping systems and procedures in accordance with state regulations, and prepares applications for program funding, periodic and end-of-year reports.  </w:t>
      </w:r>
    </w:p>
    <w:p w14:paraId="05B2A6CE" w14:textId="77777777" w:rsidR="00B40082" w:rsidRDefault="00B40082" w:rsidP="00B40082">
      <w:pPr>
        <w:pStyle w:val="ListParagraph"/>
        <w:rPr>
          <w:rFonts w:cs="Arial"/>
          <w:bCs/>
          <w:sz w:val="22"/>
          <w:szCs w:val="22"/>
          <w:shd w:val="clear" w:color="auto" w:fill="FFFFFF"/>
        </w:rPr>
      </w:pPr>
    </w:p>
    <w:p w14:paraId="200C83C9" w14:textId="385D9B1E"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 xml:space="preserve">Works collaboratively within the college and with current and future CE programs and with Statewide and San Diego and Imperial County colleges to investigate apprenticeship opportunities as appropriate.  </w:t>
      </w:r>
    </w:p>
    <w:p w14:paraId="11024A2D" w14:textId="77777777" w:rsidR="004F67EF" w:rsidRDefault="004F67EF" w:rsidP="004F67EF">
      <w:pPr>
        <w:pStyle w:val="Body1"/>
        <w:shd w:val="clear" w:color="auto" w:fill="FFFFFF"/>
        <w:ind w:left="270" w:hanging="360"/>
        <w:rPr>
          <w:rFonts w:ascii="Arial" w:hAnsi="Arial" w:cs="Arial"/>
          <w:bCs/>
          <w:sz w:val="22"/>
          <w:szCs w:val="22"/>
          <w:shd w:val="clear" w:color="auto" w:fill="FFFFFF"/>
        </w:rPr>
      </w:pPr>
    </w:p>
    <w:p w14:paraId="7D85A3B4" w14:textId="0D1C7C37"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Coordinates and manages the MiraCosta College Strong Workforce Program including plan(s) development, submission, reporting, budget</w:t>
      </w:r>
      <w:r w:rsidR="00B40082">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and related spending</w:t>
      </w:r>
      <w:r w:rsidR="00E74061">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and represent</w:t>
      </w:r>
      <w:r w:rsidR="00E74061">
        <w:rPr>
          <w:rFonts w:ascii="Arial" w:hAnsi="Arial" w:cs="Arial"/>
          <w:bCs/>
          <w:sz w:val="22"/>
          <w:szCs w:val="22"/>
          <w:shd w:val="clear" w:color="auto" w:fill="FFFFFF"/>
        </w:rPr>
        <w:t>s</w:t>
      </w:r>
      <w:r w:rsidRPr="004F67EF">
        <w:rPr>
          <w:rFonts w:ascii="Arial" w:hAnsi="Arial" w:cs="Arial"/>
          <w:bCs/>
          <w:sz w:val="22"/>
          <w:szCs w:val="22"/>
          <w:shd w:val="clear" w:color="auto" w:fill="FFFFFF"/>
        </w:rPr>
        <w:t xml:space="preserve"> MiraCosta College in state, region</w:t>
      </w:r>
      <w:r w:rsidR="00E74061">
        <w:rPr>
          <w:rFonts w:ascii="Arial" w:hAnsi="Arial" w:cs="Arial"/>
          <w:bCs/>
          <w:sz w:val="22"/>
          <w:szCs w:val="22"/>
          <w:shd w:val="clear" w:color="auto" w:fill="FFFFFF"/>
        </w:rPr>
        <w:t>al</w:t>
      </w:r>
      <w:r w:rsidRPr="004F67EF">
        <w:rPr>
          <w:rFonts w:ascii="Arial" w:hAnsi="Arial" w:cs="Arial"/>
          <w:bCs/>
          <w:sz w:val="22"/>
          <w:szCs w:val="22"/>
          <w:shd w:val="clear" w:color="auto" w:fill="FFFFFF"/>
        </w:rPr>
        <w:t xml:space="preserve"> and local level activities related to Strong Workforce. </w:t>
      </w:r>
    </w:p>
    <w:p w14:paraId="0AE62CA0" w14:textId="77777777" w:rsidR="004F67EF" w:rsidRPr="004F67EF" w:rsidRDefault="004F67EF" w:rsidP="004F67EF">
      <w:pPr>
        <w:pStyle w:val="Body1"/>
        <w:shd w:val="clear" w:color="auto" w:fill="FFFFFF"/>
        <w:ind w:left="270" w:hanging="360"/>
        <w:rPr>
          <w:rFonts w:ascii="Arial" w:hAnsi="Arial" w:cs="Arial"/>
          <w:bCs/>
          <w:sz w:val="22"/>
          <w:szCs w:val="22"/>
          <w:shd w:val="clear" w:color="auto" w:fill="FFFFFF"/>
        </w:rPr>
      </w:pPr>
    </w:p>
    <w:p w14:paraId="3B4AAFE5" w14:textId="2D693D93" w:rsidR="004F67EF" w:rsidRPr="004F67EF" w:rsidRDefault="004F67EF" w:rsidP="004F67EF">
      <w:pPr>
        <w:pStyle w:val="Body1"/>
        <w:numPr>
          <w:ilvl w:val="0"/>
          <w:numId w:val="22"/>
        </w:numPr>
        <w:shd w:val="clear" w:color="auto" w:fill="FFFFFF"/>
        <w:ind w:left="270"/>
        <w:rPr>
          <w:rFonts w:ascii="Arial" w:hAnsi="Arial" w:cs="Arial"/>
          <w:bCs/>
          <w:sz w:val="22"/>
          <w:szCs w:val="22"/>
          <w:shd w:val="clear" w:color="auto" w:fill="FFFFFF"/>
        </w:rPr>
      </w:pPr>
      <w:r w:rsidRPr="004F67EF">
        <w:rPr>
          <w:rFonts w:ascii="Arial" w:hAnsi="Arial" w:cs="Arial"/>
          <w:bCs/>
          <w:sz w:val="22"/>
          <w:szCs w:val="22"/>
          <w:shd w:val="clear" w:color="auto" w:fill="FFFFFF"/>
        </w:rPr>
        <w:t>At the direction of and collaboration with the dean of CE</w:t>
      </w:r>
      <w:r w:rsidR="00E74061">
        <w:rPr>
          <w:rFonts w:ascii="Arial" w:hAnsi="Arial" w:cs="Arial"/>
          <w:bCs/>
          <w:sz w:val="22"/>
          <w:szCs w:val="22"/>
          <w:shd w:val="clear" w:color="auto" w:fill="FFFFFF"/>
        </w:rPr>
        <w:t>,</w:t>
      </w:r>
      <w:r w:rsidRPr="004F67EF">
        <w:rPr>
          <w:rFonts w:ascii="Arial" w:hAnsi="Arial" w:cs="Arial"/>
          <w:bCs/>
          <w:sz w:val="22"/>
          <w:szCs w:val="22"/>
          <w:shd w:val="clear" w:color="auto" w:fill="FFFFFF"/>
        </w:rPr>
        <w:t xml:space="preserve"> assists with the development of the regional Strong Workforce plan that ensures MiraCosta College’s interests and is reviewed every four years and updated annually. </w:t>
      </w:r>
    </w:p>
    <w:p w14:paraId="33D295D7" w14:textId="77777777" w:rsidR="00B10FD4" w:rsidRPr="00097BE5" w:rsidRDefault="00B10FD4" w:rsidP="00406144">
      <w:pPr>
        <w:pStyle w:val="Default"/>
        <w:widowControl/>
        <w:spacing w:before="320" w:after="80"/>
        <w:rPr>
          <w:rFonts w:ascii="Arial" w:hAnsi="Arial"/>
          <w:b/>
          <w:szCs w:val="22"/>
        </w:rPr>
      </w:pPr>
      <w:r w:rsidRPr="00097BE5">
        <w:rPr>
          <w:rFonts w:ascii="Arial" w:hAnsi="Arial"/>
          <w:b/>
          <w:szCs w:val="22"/>
        </w:rPr>
        <w:t>OTHER DUTIES</w:t>
      </w:r>
      <w:r w:rsidR="00335180" w:rsidRPr="00097BE5">
        <w:rPr>
          <w:rFonts w:ascii="Arial" w:hAnsi="Arial"/>
          <w:b/>
          <w:szCs w:val="22"/>
        </w:rPr>
        <w:t>:</w:t>
      </w:r>
      <w:r w:rsidRPr="00097BE5">
        <w:rPr>
          <w:rFonts w:ascii="Arial" w:hAnsi="Arial"/>
          <w:b/>
          <w:szCs w:val="22"/>
        </w:rPr>
        <w:t xml:space="preserve"> </w:t>
      </w:r>
    </w:p>
    <w:p w14:paraId="2B828338" w14:textId="77777777" w:rsidR="004F67EF" w:rsidRPr="004F67EF" w:rsidRDefault="004F67EF" w:rsidP="004F67EF">
      <w:pPr>
        <w:pStyle w:val="Body1"/>
        <w:shd w:val="clear" w:color="auto" w:fill="FFFFFF"/>
        <w:ind w:left="360"/>
        <w:rPr>
          <w:rFonts w:ascii="Arial" w:hAnsi="Arial" w:cs="Arial"/>
          <w:bCs/>
          <w:sz w:val="22"/>
          <w:szCs w:val="22"/>
          <w:shd w:val="clear" w:color="auto" w:fill="FFFFFF"/>
        </w:rPr>
      </w:pPr>
    </w:p>
    <w:p w14:paraId="7C7CF5F5" w14:textId="77777777" w:rsidR="00B10FD4" w:rsidRPr="00097BE5" w:rsidRDefault="00B10FD4" w:rsidP="00335180">
      <w:pPr>
        <w:pStyle w:val="ListParagraph"/>
        <w:numPr>
          <w:ilvl w:val="0"/>
          <w:numId w:val="20"/>
        </w:numPr>
        <w:spacing w:after="160"/>
        <w:rPr>
          <w:rFonts w:cs="Arial"/>
          <w:sz w:val="22"/>
          <w:szCs w:val="22"/>
        </w:rPr>
      </w:pPr>
      <w:r w:rsidRPr="00097BE5">
        <w:rPr>
          <w:rFonts w:cs="Arial"/>
          <w:sz w:val="22"/>
          <w:szCs w:val="22"/>
        </w:rPr>
        <w:t>Perform related duties as assigned.</w:t>
      </w:r>
    </w:p>
    <w:p w14:paraId="60F4A7CC" w14:textId="77777777" w:rsidR="00BD6810" w:rsidRPr="00014413" w:rsidRDefault="00335180" w:rsidP="00406144">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24D61740" w14:textId="77777777" w:rsidR="00BD6810" w:rsidRPr="00335180" w:rsidRDefault="00335180" w:rsidP="00335180">
      <w:pPr>
        <w:pStyle w:val="Heading3"/>
        <w:keepNext w:val="0"/>
        <w:rPr>
          <w:rFonts w:ascii="Arial" w:hAnsi="Arial"/>
          <w:b w:val="0"/>
          <w:sz w:val="22"/>
          <w:szCs w:val="22"/>
        </w:rPr>
      </w:pPr>
      <w:r w:rsidRPr="00335180">
        <w:rPr>
          <w:rFonts w:ascii="Arial" w:hAnsi="Arial"/>
          <w:b w:val="0"/>
          <w:sz w:val="22"/>
          <w:szCs w:val="22"/>
        </w:rPr>
        <w:t xml:space="preserve">KNOWLEDGE OF: </w:t>
      </w:r>
    </w:p>
    <w:p w14:paraId="4446B96F" w14:textId="77777777" w:rsidR="00682868" w:rsidRPr="00014413" w:rsidRDefault="008C6463" w:rsidP="00406144">
      <w:pPr>
        <w:pStyle w:val="Subhead"/>
        <w:keepNext w:val="0"/>
        <w:numPr>
          <w:ilvl w:val="0"/>
          <w:numId w:val="10"/>
        </w:numPr>
        <w:tabs>
          <w:tab w:val="clear" w:pos="720"/>
          <w:tab w:val="num" w:pos="360"/>
        </w:tabs>
        <w:spacing w:before="0" w:after="120"/>
        <w:ind w:left="360"/>
        <w:rPr>
          <w:rFonts w:cs="Arial"/>
          <w:b w:val="0"/>
          <w:sz w:val="22"/>
          <w:szCs w:val="22"/>
        </w:rPr>
      </w:pPr>
      <w:r>
        <w:rPr>
          <w:rFonts w:cs="Arial"/>
          <w:b w:val="0"/>
          <w:sz w:val="22"/>
          <w:szCs w:val="22"/>
        </w:rPr>
        <w:t>Principles and practices of instructional program development and administration.</w:t>
      </w:r>
    </w:p>
    <w:p w14:paraId="6844A03A" w14:textId="182DA573" w:rsidR="00682868" w:rsidRPr="00014413" w:rsidRDefault="008C6463" w:rsidP="00406144">
      <w:pPr>
        <w:pStyle w:val="Subhead"/>
        <w:keepNext w:val="0"/>
        <w:numPr>
          <w:ilvl w:val="0"/>
          <w:numId w:val="10"/>
        </w:numPr>
        <w:tabs>
          <w:tab w:val="clear" w:pos="360"/>
        </w:tabs>
        <w:spacing w:before="0" w:after="120"/>
        <w:ind w:left="360"/>
        <w:rPr>
          <w:rFonts w:cs="Arial"/>
          <w:b w:val="0"/>
          <w:sz w:val="22"/>
          <w:szCs w:val="22"/>
        </w:rPr>
      </w:pPr>
      <w:r>
        <w:rPr>
          <w:rFonts w:cs="Arial"/>
          <w:b w:val="0"/>
          <w:sz w:val="22"/>
          <w:szCs w:val="22"/>
        </w:rPr>
        <w:t xml:space="preserve">Advanced mastery of theory, </w:t>
      </w:r>
      <w:r w:rsidR="00BF7B04">
        <w:rPr>
          <w:rFonts w:cs="Arial"/>
          <w:b w:val="0"/>
          <w:sz w:val="22"/>
          <w:szCs w:val="22"/>
        </w:rPr>
        <w:t>principles,</w:t>
      </w:r>
      <w:r>
        <w:rPr>
          <w:rFonts w:cs="Arial"/>
          <w:b w:val="0"/>
          <w:sz w:val="22"/>
          <w:szCs w:val="22"/>
        </w:rPr>
        <w:t xml:space="preserve"> and methods of application of academic </w:t>
      </w:r>
      <w:r w:rsidR="006D077C">
        <w:rPr>
          <w:rFonts w:cs="Arial"/>
          <w:b w:val="0"/>
          <w:sz w:val="22"/>
          <w:szCs w:val="22"/>
        </w:rPr>
        <w:t>or admin</w:t>
      </w:r>
      <w:r w:rsidR="00406144">
        <w:rPr>
          <w:rFonts w:cs="Arial"/>
          <w:b w:val="0"/>
          <w:sz w:val="22"/>
          <w:szCs w:val="22"/>
        </w:rPr>
        <w:softHyphen/>
      </w:r>
      <w:r w:rsidR="006D077C">
        <w:rPr>
          <w:rFonts w:cs="Arial"/>
          <w:b w:val="0"/>
          <w:sz w:val="22"/>
          <w:szCs w:val="22"/>
        </w:rPr>
        <w:t xml:space="preserve">istration </w:t>
      </w:r>
      <w:r>
        <w:rPr>
          <w:rFonts w:cs="Arial"/>
          <w:b w:val="0"/>
          <w:sz w:val="22"/>
          <w:szCs w:val="22"/>
        </w:rPr>
        <w:t>discipl</w:t>
      </w:r>
      <w:r w:rsidR="00E74061">
        <w:rPr>
          <w:rFonts w:cs="Arial"/>
          <w:b w:val="0"/>
          <w:sz w:val="22"/>
          <w:szCs w:val="22"/>
        </w:rPr>
        <w:t>in</w:t>
      </w:r>
      <w:r>
        <w:rPr>
          <w:rFonts w:cs="Arial"/>
          <w:b w:val="0"/>
          <w:sz w:val="22"/>
          <w:szCs w:val="22"/>
        </w:rPr>
        <w:t>es relevant to assigned areas of responsibility</w:t>
      </w:r>
      <w:r w:rsidR="00D84F48" w:rsidRPr="00014413">
        <w:rPr>
          <w:rFonts w:cs="Arial"/>
          <w:b w:val="0"/>
          <w:sz w:val="22"/>
          <w:szCs w:val="22"/>
        </w:rPr>
        <w:t>.</w:t>
      </w:r>
    </w:p>
    <w:p w14:paraId="2BC3C729" w14:textId="77777777" w:rsidR="006D077C" w:rsidRDefault="008C6463" w:rsidP="00406144">
      <w:pPr>
        <w:pStyle w:val="Subhead"/>
        <w:keepNext w:val="0"/>
        <w:numPr>
          <w:ilvl w:val="0"/>
          <w:numId w:val="10"/>
        </w:numPr>
        <w:tabs>
          <w:tab w:val="clear" w:pos="360"/>
        </w:tabs>
        <w:spacing w:before="0" w:after="120"/>
        <w:ind w:left="360"/>
        <w:rPr>
          <w:rFonts w:cs="Arial"/>
          <w:b w:val="0"/>
          <w:sz w:val="22"/>
          <w:szCs w:val="22"/>
        </w:rPr>
      </w:pPr>
      <w:r w:rsidRPr="006D077C">
        <w:rPr>
          <w:rFonts w:cs="Arial"/>
          <w:b w:val="0"/>
          <w:sz w:val="22"/>
          <w:szCs w:val="22"/>
        </w:rPr>
        <w:t>Accreditation standards of the Accrediting Commission for Community and Junior Colleges and Western Association of Schools and Colleges</w:t>
      </w:r>
      <w:r w:rsidR="00DD12D6" w:rsidRPr="006D077C">
        <w:rPr>
          <w:rFonts w:cs="Arial"/>
          <w:b w:val="0"/>
          <w:sz w:val="22"/>
          <w:szCs w:val="22"/>
        </w:rPr>
        <w:t>.</w:t>
      </w:r>
    </w:p>
    <w:p w14:paraId="10BC2D90" w14:textId="1EA8B92E" w:rsidR="006D077C" w:rsidRDefault="006D077C" w:rsidP="00406144">
      <w:pPr>
        <w:pStyle w:val="Subhead"/>
        <w:keepNext w:val="0"/>
        <w:numPr>
          <w:ilvl w:val="0"/>
          <w:numId w:val="10"/>
        </w:numPr>
        <w:tabs>
          <w:tab w:val="clear" w:pos="360"/>
        </w:tabs>
        <w:spacing w:before="0" w:after="120"/>
        <w:ind w:left="360"/>
        <w:rPr>
          <w:rFonts w:cs="Arial"/>
          <w:b w:val="0"/>
          <w:sz w:val="22"/>
          <w:szCs w:val="22"/>
        </w:rPr>
      </w:pPr>
      <w:r>
        <w:rPr>
          <w:rFonts w:cs="Arial"/>
          <w:b w:val="0"/>
          <w:sz w:val="22"/>
          <w:szCs w:val="22"/>
        </w:rPr>
        <w:t xml:space="preserve">Trends, </w:t>
      </w:r>
      <w:r w:rsidR="00BF7B04">
        <w:rPr>
          <w:rFonts w:cs="Arial"/>
          <w:b w:val="0"/>
          <w:sz w:val="22"/>
          <w:szCs w:val="22"/>
        </w:rPr>
        <w:t>developments,</w:t>
      </w:r>
      <w:r>
        <w:rPr>
          <w:rFonts w:cs="Arial"/>
          <w:b w:val="0"/>
          <w:sz w:val="22"/>
          <w:szCs w:val="22"/>
        </w:rPr>
        <w:t xml:space="preserve"> and application of educational </w:t>
      </w:r>
      <w:r w:rsidR="00CD7BBF">
        <w:rPr>
          <w:rFonts w:cs="Arial"/>
          <w:b w:val="0"/>
          <w:sz w:val="22"/>
          <w:szCs w:val="22"/>
        </w:rPr>
        <w:t>technologies including on</w:t>
      </w:r>
      <w:r>
        <w:rPr>
          <w:rFonts w:cs="Arial"/>
          <w:b w:val="0"/>
          <w:sz w:val="22"/>
          <w:szCs w:val="22"/>
        </w:rPr>
        <w:t>line learning and course management systems such as Blackboard.</w:t>
      </w:r>
    </w:p>
    <w:p w14:paraId="1E2CB399" w14:textId="77777777" w:rsidR="008C6463" w:rsidRDefault="008C6463" w:rsidP="00406144">
      <w:pPr>
        <w:pStyle w:val="Subhead"/>
        <w:keepNext w:val="0"/>
        <w:numPr>
          <w:ilvl w:val="0"/>
          <w:numId w:val="10"/>
        </w:numPr>
        <w:tabs>
          <w:tab w:val="clear" w:pos="360"/>
        </w:tabs>
        <w:spacing w:before="0" w:after="120"/>
        <w:ind w:left="360"/>
        <w:rPr>
          <w:rFonts w:cs="Arial"/>
          <w:b w:val="0"/>
          <w:sz w:val="22"/>
          <w:szCs w:val="22"/>
        </w:rPr>
      </w:pPr>
      <w:r w:rsidRPr="006D077C">
        <w:rPr>
          <w:rFonts w:cs="Arial"/>
          <w:b w:val="0"/>
          <w:sz w:val="22"/>
          <w:szCs w:val="22"/>
        </w:rPr>
        <w:t>Principles and practices of strategic and program planning applicable to an educational institution.</w:t>
      </w:r>
    </w:p>
    <w:p w14:paraId="33F2B698" w14:textId="2A99A824" w:rsidR="00D23903" w:rsidRPr="006D077C" w:rsidRDefault="00D23903" w:rsidP="00406144">
      <w:pPr>
        <w:pStyle w:val="Subhead"/>
        <w:keepNext w:val="0"/>
        <w:numPr>
          <w:ilvl w:val="0"/>
          <w:numId w:val="10"/>
        </w:numPr>
        <w:tabs>
          <w:tab w:val="clear" w:pos="360"/>
        </w:tabs>
        <w:spacing w:before="0" w:after="120"/>
        <w:ind w:left="360"/>
        <w:rPr>
          <w:rFonts w:cs="Arial"/>
          <w:b w:val="0"/>
          <w:sz w:val="22"/>
          <w:szCs w:val="22"/>
        </w:rPr>
      </w:pPr>
      <w:r>
        <w:rPr>
          <w:rFonts w:cs="Arial"/>
          <w:b w:val="0"/>
          <w:sz w:val="22"/>
          <w:szCs w:val="22"/>
        </w:rPr>
        <w:t xml:space="preserve">Theories, principles, </w:t>
      </w:r>
      <w:r w:rsidR="00BF7B04">
        <w:rPr>
          <w:rFonts w:cs="Arial"/>
          <w:b w:val="0"/>
          <w:sz w:val="22"/>
          <w:szCs w:val="22"/>
        </w:rPr>
        <w:t>practices,</w:t>
      </w:r>
      <w:r>
        <w:rPr>
          <w:rFonts w:cs="Arial"/>
          <w:b w:val="0"/>
          <w:sz w:val="22"/>
          <w:szCs w:val="22"/>
        </w:rPr>
        <w:t xml:space="preserve"> and methods involved in student conduct, judicial </w:t>
      </w:r>
      <w:r w:rsidR="00BF7B04">
        <w:rPr>
          <w:rFonts w:cs="Arial"/>
          <w:b w:val="0"/>
          <w:sz w:val="22"/>
          <w:szCs w:val="22"/>
        </w:rPr>
        <w:t>affairs,</w:t>
      </w:r>
      <w:r>
        <w:rPr>
          <w:rFonts w:cs="Arial"/>
          <w:b w:val="0"/>
          <w:sz w:val="22"/>
          <w:szCs w:val="22"/>
        </w:rPr>
        <w:t xml:space="preserve"> and due process as they apply to student grievances and discipline.</w:t>
      </w:r>
    </w:p>
    <w:p w14:paraId="0153C009" w14:textId="55712462" w:rsidR="00555902" w:rsidRDefault="00206E5A" w:rsidP="00F612A7">
      <w:pPr>
        <w:pStyle w:val="Subhead"/>
        <w:keepNext w:val="0"/>
        <w:numPr>
          <w:ilvl w:val="0"/>
          <w:numId w:val="10"/>
        </w:numPr>
        <w:tabs>
          <w:tab w:val="clear" w:pos="360"/>
        </w:tabs>
        <w:spacing w:before="0" w:after="120"/>
        <w:ind w:left="360"/>
        <w:rPr>
          <w:rFonts w:cs="Arial"/>
          <w:b w:val="0"/>
          <w:sz w:val="22"/>
          <w:szCs w:val="22"/>
        </w:rPr>
      </w:pPr>
      <w:r w:rsidRPr="00555902">
        <w:rPr>
          <w:rFonts w:cs="Arial"/>
          <w:b w:val="0"/>
          <w:sz w:val="22"/>
          <w:szCs w:val="22"/>
        </w:rPr>
        <w:t xml:space="preserve">Applicable federal, </w:t>
      </w:r>
      <w:r w:rsidR="00BF7B04" w:rsidRPr="00555902">
        <w:rPr>
          <w:rFonts w:cs="Arial"/>
          <w:b w:val="0"/>
          <w:sz w:val="22"/>
          <w:szCs w:val="22"/>
        </w:rPr>
        <w:t>state,</w:t>
      </w:r>
      <w:r w:rsidRPr="00555902">
        <w:rPr>
          <w:rFonts w:cs="Arial"/>
          <w:b w:val="0"/>
          <w:sz w:val="22"/>
          <w:szCs w:val="22"/>
        </w:rPr>
        <w:t xml:space="preserve"> and local laws, </w:t>
      </w:r>
      <w:r w:rsidR="00BF7B04" w:rsidRPr="00555902">
        <w:rPr>
          <w:rFonts w:cs="Arial"/>
          <w:b w:val="0"/>
          <w:sz w:val="22"/>
          <w:szCs w:val="22"/>
        </w:rPr>
        <w:t>rules,</w:t>
      </w:r>
      <w:r w:rsidRPr="00555902">
        <w:rPr>
          <w:rFonts w:cs="Arial"/>
          <w:b w:val="0"/>
          <w:sz w:val="22"/>
          <w:szCs w:val="22"/>
        </w:rPr>
        <w:t xml:space="preserve"> and regulations [including OSHA rules and regulations if applicable].</w:t>
      </w:r>
    </w:p>
    <w:p w14:paraId="04FAD272" w14:textId="3C892A14" w:rsidR="00555902" w:rsidRDefault="00555902" w:rsidP="0052081A">
      <w:pPr>
        <w:pStyle w:val="Subhead"/>
        <w:keepNext w:val="0"/>
        <w:numPr>
          <w:ilvl w:val="0"/>
          <w:numId w:val="10"/>
        </w:numPr>
        <w:tabs>
          <w:tab w:val="clear" w:pos="360"/>
        </w:tabs>
        <w:spacing w:before="0" w:after="120"/>
        <w:ind w:left="360"/>
        <w:rPr>
          <w:rFonts w:cs="Arial"/>
          <w:b w:val="0"/>
          <w:sz w:val="22"/>
          <w:szCs w:val="22"/>
        </w:rPr>
      </w:pPr>
      <w:r w:rsidRPr="00555902">
        <w:rPr>
          <w:rFonts w:cs="Arial"/>
          <w:b w:val="0"/>
          <w:sz w:val="22"/>
          <w:szCs w:val="22"/>
        </w:rPr>
        <w:t xml:space="preserve">Principles and practices of sound business communication including correct English usage, grammar, spelling, </w:t>
      </w:r>
      <w:r w:rsidR="00BF7B04" w:rsidRPr="00555902">
        <w:rPr>
          <w:rFonts w:cs="Arial"/>
          <w:b w:val="0"/>
          <w:sz w:val="22"/>
          <w:szCs w:val="22"/>
        </w:rPr>
        <w:t>punctuation,</w:t>
      </w:r>
      <w:r w:rsidRPr="00555902">
        <w:rPr>
          <w:rFonts w:cs="Arial"/>
          <w:b w:val="0"/>
          <w:sz w:val="22"/>
          <w:szCs w:val="22"/>
        </w:rPr>
        <w:t xml:space="preserve"> and vocabulary.</w:t>
      </w:r>
    </w:p>
    <w:p w14:paraId="2568033C" w14:textId="77777777" w:rsidR="00555902" w:rsidRDefault="00555902" w:rsidP="000B52AD">
      <w:pPr>
        <w:pStyle w:val="Subhead"/>
        <w:keepNext w:val="0"/>
        <w:numPr>
          <w:ilvl w:val="0"/>
          <w:numId w:val="10"/>
        </w:numPr>
        <w:tabs>
          <w:tab w:val="clear" w:pos="360"/>
        </w:tabs>
        <w:spacing w:before="0" w:after="120"/>
        <w:ind w:left="360"/>
        <w:rPr>
          <w:rFonts w:cs="Arial"/>
          <w:b w:val="0"/>
          <w:sz w:val="22"/>
          <w:szCs w:val="22"/>
        </w:rPr>
      </w:pPr>
      <w:r w:rsidRPr="00555902">
        <w:rPr>
          <w:rFonts w:cs="Arial"/>
          <w:b w:val="0"/>
          <w:sz w:val="22"/>
          <w:szCs w:val="22"/>
        </w:rPr>
        <w:lastRenderedPageBreak/>
        <w:t>Research methods and analysis techniques.</w:t>
      </w:r>
    </w:p>
    <w:p w14:paraId="2250CD07" w14:textId="77777777" w:rsidR="00555902" w:rsidRDefault="00555902" w:rsidP="0022160A">
      <w:pPr>
        <w:pStyle w:val="Subhead"/>
        <w:keepNext w:val="0"/>
        <w:numPr>
          <w:ilvl w:val="0"/>
          <w:numId w:val="10"/>
        </w:numPr>
        <w:tabs>
          <w:tab w:val="clear" w:pos="360"/>
        </w:tabs>
        <w:spacing w:before="0" w:after="120"/>
        <w:ind w:left="360"/>
        <w:rPr>
          <w:rFonts w:cs="Arial"/>
          <w:b w:val="0"/>
          <w:sz w:val="22"/>
          <w:szCs w:val="22"/>
        </w:rPr>
      </w:pPr>
      <w:r w:rsidRPr="00555902">
        <w:rPr>
          <w:rFonts w:cs="Arial"/>
          <w:b w:val="0"/>
          <w:sz w:val="22"/>
          <w:szCs w:val="22"/>
        </w:rPr>
        <w:t>Principles and practices of effective management and supervision.</w:t>
      </w:r>
    </w:p>
    <w:p w14:paraId="10D650E3" w14:textId="77777777" w:rsidR="00555902" w:rsidRDefault="00555902" w:rsidP="00E2095A">
      <w:pPr>
        <w:pStyle w:val="Subhead"/>
        <w:keepNext w:val="0"/>
        <w:numPr>
          <w:ilvl w:val="0"/>
          <w:numId w:val="10"/>
        </w:numPr>
        <w:tabs>
          <w:tab w:val="clear" w:pos="360"/>
        </w:tabs>
        <w:spacing w:before="0" w:after="120"/>
        <w:ind w:left="360"/>
        <w:rPr>
          <w:rFonts w:cs="Arial"/>
          <w:b w:val="0"/>
          <w:sz w:val="22"/>
          <w:szCs w:val="22"/>
        </w:rPr>
      </w:pPr>
      <w:r w:rsidRPr="00555902">
        <w:rPr>
          <w:rFonts w:cs="Arial"/>
          <w:b w:val="0"/>
          <w:sz w:val="22"/>
          <w:szCs w:val="22"/>
        </w:rPr>
        <w:t>Principles and practices of organization and culture change.</w:t>
      </w:r>
    </w:p>
    <w:p w14:paraId="08E9CD4D" w14:textId="77777777" w:rsidR="00555902" w:rsidRPr="00555902" w:rsidRDefault="00555902" w:rsidP="00E2095A">
      <w:pPr>
        <w:pStyle w:val="Subhead"/>
        <w:keepNext w:val="0"/>
        <w:numPr>
          <w:ilvl w:val="0"/>
          <w:numId w:val="10"/>
        </w:numPr>
        <w:tabs>
          <w:tab w:val="clear" w:pos="360"/>
        </w:tabs>
        <w:spacing w:before="0" w:after="120"/>
        <w:ind w:left="360"/>
        <w:rPr>
          <w:rFonts w:cs="Arial"/>
          <w:b w:val="0"/>
          <w:sz w:val="22"/>
          <w:szCs w:val="22"/>
        </w:rPr>
      </w:pPr>
      <w:r w:rsidRPr="00555902">
        <w:rPr>
          <w:rFonts w:cs="Arial"/>
          <w:b w:val="0"/>
          <w:sz w:val="22"/>
          <w:szCs w:val="22"/>
        </w:rPr>
        <w:t>District human resources policies and labor contract provisions.</w:t>
      </w:r>
    </w:p>
    <w:p w14:paraId="0C75C0FB" w14:textId="77777777" w:rsidR="00B148C0" w:rsidRDefault="00555902" w:rsidP="00555902">
      <w:pPr>
        <w:pStyle w:val="Subhead"/>
        <w:keepNext w:val="0"/>
        <w:numPr>
          <w:ilvl w:val="0"/>
          <w:numId w:val="10"/>
        </w:numPr>
        <w:tabs>
          <w:tab w:val="clear" w:pos="360"/>
        </w:tabs>
        <w:spacing w:before="0" w:after="120"/>
        <w:ind w:left="360"/>
        <w:rPr>
          <w:rFonts w:cs="Arial"/>
          <w:b w:val="0"/>
          <w:sz w:val="22"/>
          <w:szCs w:val="22"/>
        </w:rPr>
      </w:pPr>
      <w:r w:rsidRPr="00014413">
        <w:rPr>
          <w:rFonts w:cs="Arial"/>
          <w:b w:val="0"/>
          <w:sz w:val="22"/>
          <w:szCs w:val="22"/>
        </w:rPr>
        <w:t>Safety policies and safe work practices applicable to the work.</w:t>
      </w:r>
      <w:r>
        <w:rPr>
          <w:rFonts w:cs="Arial"/>
          <w:b w:val="0"/>
          <w:sz w:val="22"/>
          <w:szCs w:val="22"/>
        </w:rPr>
        <w:t xml:space="preserve"> </w:t>
      </w:r>
      <w:r w:rsidR="00B148C0">
        <w:rPr>
          <w:rFonts w:cs="Arial"/>
          <w:b w:val="0"/>
          <w:sz w:val="22"/>
          <w:szCs w:val="22"/>
        </w:rPr>
        <w:t xml:space="preserve"> </w:t>
      </w:r>
    </w:p>
    <w:p w14:paraId="1C790948" w14:textId="77777777" w:rsidR="00BD6810" w:rsidRPr="00335180" w:rsidRDefault="00335180" w:rsidP="006E0CF8">
      <w:pPr>
        <w:pStyle w:val="Heading3"/>
        <w:keepNext w:val="0"/>
        <w:tabs>
          <w:tab w:val="left" w:pos="360"/>
        </w:tabs>
        <w:spacing w:before="240"/>
        <w:rPr>
          <w:rFonts w:ascii="Arial" w:hAnsi="Arial"/>
          <w:b w:val="0"/>
          <w:sz w:val="22"/>
          <w:szCs w:val="22"/>
        </w:rPr>
      </w:pPr>
      <w:r w:rsidRPr="00335180">
        <w:rPr>
          <w:rFonts w:ascii="Arial" w:hAnsi="Arial"/>
          <w:b w:val="0"/>
          <w:sz w:val="22"/>
          <w:szCs w:val="22"/>
        </w:rPr>
        <w:t xml:space="preserve">ABILITY TO: </w:t>
      </w:r>
    </w:p>
    <w:p w14:paraId="6A65D1CD" w14:textId="306F5189" w:rsidR="007B5CC8" w:rsidRDefault="007B5CC8" w:rsidP="00406144">
      <w:pPr>
        <w:pStyle w:val="Subhead"/>
        <w:keepNext w:val="0"/>
        <w:numPr>
          <w:ilvl w:val="0"/>
          <w:numId w:val="12"/>
        </w:numPr>
        <w:spacing w:before="0" w:after="120"/>
        <w:rPr>
          <w:rFonts w:cs="Arial"/>
          <w:b w:val="0"/>
          <w:sz w:val="22"/>
          <w:szCs w:val="22"/>
        </w:rPr>
      </w:pPr>
      <w:r>
        <w:rPr>
          <w:rFonts w:cs="Arial"/>
          <w:b w:val="0"/>
          <w:sz w:val="22"/>
          <w:szCs w:val="22"/>
        </w:rPr>
        <w:t>Plan</w:t>
      </w:r>
      <w:r w:rsidR="00E55CCB">
        <w:rPr>
          <w:rFonts w:cs="Arial"/>
          <w:b w:val="0"/>
          <w:sz w:val="22"/>
          <w:szCs w:val="22"/>
        </w:rPr>
        <w:t xml:space="preserve">, organize, </w:t>
      </w:r>
      <w:r>
        <w:rPr>
          <w:rFonts w:cs="Arial"/>
          <w:b w:val="0"/>
          <w:sz w:val="22"/>
          <w:szCs w:val="22"/>
        </w:rPr>
        <w:t>direct</w:t>
      </w:r>
      <w:r w:rsidR="00E74061">
        <w:rPr>
          <w:rFonts w:cs="Arial"/>
          <w:b w:val="0"/>
          <w:sz w:val="22"/>
          <w:szCs w:val="22"/>
        </w:rPr>
        <w:t>,</w:t>
      </w:r>
      <w:r>
        <w:rPr>
          <w:rFonts w:cs="Arial"/>
          <w:b w:val="0"/>
          <w:sz w:val="22"/>
          <w:szCs w:val="22"/>
        </w:rPr>
        <w:t xml:space="preserve"> </w:t>
      </w:r>
      <w:r w:rsidR="00BF7B04">
        <w:rPr>
          <w:rFonts w:cs="Arial"/>
          <w:b w:val="0"/>
          <w:sz w:val="22"/>
          <w:szCs w:val="22"/>
        </w:rPr>
        <w:t>review,</w:t>
      </w:r>
      <w:r w:rsidR="00E55CCB">
        <w:rPr>
          <w:rFonts w:cs="Arial"/>
          <w:b w:val="0"/>
          <w:sz w:val="22"/>
          <w:szCs w:val="22"/>
        </w:rPr>
        <w:t xml:space="preserve"> and evaluate programs and </w:t>
      </w:r>
      <w:r>
        <w:rPr>
          <w:rFonts w:cs="Arial"/>
          <w:b w:val="0"/>
          <w:sz w:val="22"/>
          <w:szCs w:val="22"/>
        </w:rPr>
        <w:t xml:space="preserve">activities </w:t>
      </w:r>
      <w:r w:rsidR="00406144">
        <w:rPr>
          <w:rFonts w:cs="Arial"/>
          <w:b w:val="0"/>
          <w:sz w:val="22"/>
          <w:szCs w:val="22"/>
        </w:rPr>
        <w:t>related to an Associate</w:t>
      </w:r>
      <w:r w:rsidR="00437FB1">
        <w:rPr>
          <w:rFonts w:cs="Arial"/>
          <w:b w:val="0"/>
          <w:sz w:val="22"/>
          <w:szCs w:val="22"/>
        </w:rPr>
        <w:t xml:space="preserve"> Dean’s assignment</w:t>
      </w:r>
      <w:r>
        <w:rPr>
          <w:rFonts w:cs="Arial"/>
          <w:b w:val="0"/>
          <w:sz w:val="22"/>
          <w:szCs w:val="22"/>
        </w:rPr>
        <w:t>.</w:t>
      </w:r>
    </w:p>
    <w:p w14:paraId="5F2EA855" w14:textId="77777777" w:rsidR="007B5CC8" w:rsidRDefault="006D077C" w:rsidP="00406144">
      <w:pPr>
        <w:pStyle w:val="Subhead"/>
        <w:keepNext w:val="0"/>
        <w:numPr>
          <w:ilvl w:val="0"/>
          <w:numId w:val="12"/>
        </w:numPr>
        <w:spacing w:before="0" w:after="120"/>
        <w:rPr>
          <w:rFonts w:cs="Arial"/>
          <w:b w:val="0"/>
          <w:sz w:val="22"/>
          <w:szCs w:val="22"/>
        </w:rPr>
      </w:pPr>
      <w:r>
        <w:rPr>
          <w:rFonts w:cs="Arial"/>
          <w:b w:val="0"/>
          <w:sz w:val="22"/>
          <w:szCs w:val="22"/>
        </w:rPr>
        <w:t>Lead and participate in monitoring and assess</w:t>
      </w:r>
      <w:r w:rsidR="00CD7BBF">
        <w:rPr>
          <w:rFonts w:cs="Arial"/>
          <w:b w:val="0"/>
          <w:sz w:val="22"/>
          <w:szCs w:val="22"/>
        </w:rPr>
        <w:t>ing</w:t>
      </w:r>
      <w:r>
        <w:rPr>
          <w:rFonts w:cs="Arial"/>
          <w:b w:val="0"/>
          <w:sz w:val="22"/>
          <w:szCs w:val="22"/>
        </w:rPr>
        <w:t xml:space="preserve"> student learning and success out</w:t>
      </w:r>
      <w:r w:rsidR="00406144">
        <w:rPr>
          <w:rFonts w:cs="Arial"/>
          <w:b w:val="0"/>
          <w:sz w:val="22"/>
          <w:szCs w:val="22"/>
        </w:rPr>
        <w:softHyphen/>
      </w:r>
      <w:r>
        <w:rPr>
          <w:rFonts w:cs="Arial"/>
          <w:b w:val="0"/>
          <w:sz w:val="22"/>
          <w:szCs w:val="22"/>
        </w:rPr>
        <w:t>comes and student equity measures</w:t>
      </w:r>
      <w:r w:rsidR="007B5CC8">
        <w:rPr>
          <w:rFonts w:cs="Arial"/>
          <w:b w:val="0"/>
          <w:sz w:val="22"/>
          <w:szCs w:val="22"/>
        </w:rPr>
        <w:t>.</w:t>
      </w:r>
    </w:p>
    <w:p w14:paraId="1BFCBAF8" w14:textId="77777777" w:rsidR="00E55CCB" w:rsidRDefault="00E55CCB" w:rsidP="00406144">
      <w:pPr>
        <w:pStyle w:val="Subhead"/>
        <w:keepNext w:val="0"/>
        <w:numPr>
          <w:ilvl w:val="0"/>
          <w:numId w:val="12"/>
        </w:numPr>
        <w:spacing w:before="0" w:after="120"/>
        <w:rPr>
          <w:rFonts w:cs="Arial"/>
          <w:b w:val="0"/>
          <w:sz w:val="22"/>
          <w:szCs w:val="22"/>
        </w:rPr>
      </w:pPr>
      <w:r>
        <w:rPr>
          <w:rFonts w:cs="Arial"/>
          <w:b w:val="0"/>
          <w:sz w:val="22"/>
          <w:szCs w:val="22"/>
        </w:rPr>
        <w:t>Contribute to district-wide institutional effectiveness efforts in planning, program review, accreditation, outcomes assessment and financial stewardship with the overall intent of actively supporting the achievement of district goals, campus-wide needs and the healthy functioning of governance, management and other systems.</w:t>
      </w:r>
    </w:p>
    <w:p w14:paraId="499D79C2" w14:textId="63154835" w:rsidR="007B5CC8" w:rsidRPr="007B5CC8" w:rsidRDefault="007B5CC8" w:rsidP="00406144">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Define issues, analyze problems, evaluate </w:t>
      </w:r>
      <w:r w:rsidR="00BF7B04" w:rsidRPr="007B5CC8">
        <w:rPr>
          <w:rFonts w:cs="Arial"/>
          <w:b w:val="0"/>
          <w:sz w:val="22"/>
          <w:szCs w:val="22"/>
        </w:rPr>
        <w:t>alternatives,</w:t>
      </w:r>
      <w:r w:rsidRPr="007B5CC8">
        <w:rPr>
          <w:rFonts w:cs="Arial"/>
          <w:b w:val="0"/>
          <w:sz w:val="22"/>
          <w:szCs w:val="22"/>
        </w:rPr>
        <w:t xml:space="preserve"> and develop sound, independent </w:t>
      </w:r>
      <w:r w:rsidR="00BF7B04">
        <w:rPr>
          <w:rFonts w:cs="Arial"/>
          <w:b w:val="0"/>
          <w:sz w:val="22"/>
          <w:szCs w:val="22"/>
        </w:rPr>
        <w:t>c</w:t>
      </w:r>
      <w:r w:rsidR="00E74061">
        <w:rPr>
          <w:rFonts w:cs="Arial"/>
          <w:b w:val="0"/>
          <w:sz w:val="22"/>
          <w:szCs w:val="22"/>
        </w:rPr>
        <w:t>onclusions</w:t>
      </w:r>
      <w:bookmarkStart w:id="0" w:name="_GoBack"/>
      <w:bookmarkEnd w:id="0"/>
      <w:r w:rsidRPr="007B5CC8">
        <w:rPr>
          <w:rFonts w:cs="Arial"/>
          <w:b w:val="0"/>
          <w:sz w:val="22"/>
          <w:szCs w:val="22"/>
        </w:rPr>
        <w:t xml:space="preserve"> and recommendations in accordance with laws, regulations, </w:t>
      </w:r>
      <w:r w:rsidR="00BF7B04" w:rsidRPr="007B5CC8">
        <w:rPr>
          <w:rFonts w:cs="Arial"/>
          <w:b w:val="0"/>
          <w:sz w:val="22"/>
          <w:szCs w:val="22"/>
        </w:rPr>
        <w:t>rules,</w:t>
      </w:r>
      <w:r w:rsidRPr="007B5CC8">
        <w:rPr>
          <w:rFonts w:cs="Arial"/>
          <w:b w:val="0"/>
          <w:sz w:val="22"/>
          <w:szCs w:val="22"/>
        </w:rPr>
        <w:t xml:space="preserve"> and policies.</w:t>
      </w:r>
    </w:p>
    <w:p w14:paraId="3954F420" w14:textId="2C30D810" w:rsidR="007B5CC8" w:rsidRDefault="007B5CC8" w:rsidP="00406144">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Analyze and make sound recommendations </w:t>
      </w:r>
      <w:r w:rsidR="00923ED1" w:rsidRPr="00923ED1">
        <w:rPr>
          <w:rFonts w:cs="Arial"/>
          <w:b w:val="0"/>
          <w:sz w:val="22"/>
          <w:szCs w:val="22"/>
          <w:shd w:val="clear" w:color="auto" w:fill="FFFFFF"/>
        </w:rPr>
        <w:t>supported through research and data</w:t>
      </w:r>
      <w:r w:rsidR="00923ED1" w:rsidRPr="007B5CC8">
        <w:rPr>
          <w:rFonts w:cs="Arial"/>
          <w:b w:val="0"/>
          <w:sz w:val="22"/>
          <w:szCs w:val="22"/>
        </w:rPr>
        <w:t xml:space="preserve"> </w:t>
      </w:r>
      <w:r w:rsidRPr="007B5CC8">
        <w:rPr>
          <w:rFonts w:cs="Arial"/>
          <w:b w:val="0"/>
          <w:sz w:val="22"/>
          <w:szCs w:val="22"/>
        </w:rPr>
        <w:t xml:space="preserve">on complex </w:t>
      </w:r>
      <w:r w:rsidR="00A74C6B">
        <w:rPr>
          <w:rFonts w:cs="Arial"/>
          <w:b w:val="0"/>
          <w:sz w:val="22"/>
          <w:szCs w:val="22"/>
        </w:rPr>
        <w:t xml:space="preserve">instructional and administrative </w:t>
      </w:r>
      <w:r w:rsidRPr="007B5CC8">
        <w:rPr>
          <w:rFonts w:cs="Arial"/>
          <w:b w:val="0"/>
          <w:sz w:val="22"/>
          <w:szCs w:val="22"/>
        </w:rPr>
        <w:t>issues.</w:t>
      </w:r>
    </w:p>
    <w:p w14:paraId="0B2631A4" w14:textId="0DDF69B0" w:rsidR="007B5CC8" w:rsidRPr="007B5CC8" w:rsidRDefault="007B5CC8" w:rsidP="00406144">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Work collaboratively with other </w:t>
      </w:r>
      <w:r w:rsidR="006D077C">
        <w:rPr>
          <w:rFonts w:cs="Arial"/>
          <w:b w:val="0"/>
          <w:sz w:val="22"/>
          <w:szCs w:val="22"/>
        </w:rPr>
        <w:t xml:space="preserve">deans, faculty, </w:t>
      </w:r>
      <w:r w:rsidRPr="007B5CC8">
        <w:rPr>
          <w:rFonts w:cs="Arial"/>
          <w:b w:val="0"/>
          <w:sz w:val="22"/>
          <w:szCs w:val="22"/>
        </w:rPr>
        <w:t>directors</w:t>
      </w:r>
      <w:r w:rsidR="0005720A">
        <w:rPr>
          <w:rFonts w:cs="Arial"/>
          <w:b w:val="0"/>
          <w:sz w:val="22"/>
          <w:szCs w:val="22"/>
        </w:rPr>
        <w:t>,</w:t>
      </w:r>
      <w:r w:rsidRPr="007B5CC8">
        <w:rPr>
          <w:rFonts w:cs="Arial"/>
          <w:b w:val="0"/>
          <w:sz w:val="22"/>
          <w:szCs w:val="22"/>
        </w:rPr>
        <w:t xml:space="preserve"> and managers and provide expert advice and counsel to develop solutions to complex issues.</w:t>
      </w:r>
    </w:p>
    <w:p w14:paraId="534B1507" w14:textId="28A627CE" w:rsidR="007B5CC8" w:rsidRPr="007B5CC8" w:rsidRDefault="007B5CC8" w:rsidP="00406144">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Organize, set </w:t>
      </w:r>
      <w:r w:rsidR="00BF7B04" w:rsidRPr="007B5CC8">
        <w:rPr>
          <w:rFonts w:cs="Arial"/>
          <w:b w:val="0"/>
          <w:sz w:val="22"/>
          <w:szCs w:val="22"/>
        </w:rPr>
        <w:t>priorities,</w:t>
      </w:r>
      <w:r w:rsidRPr="007B5CC8">
        <w:rPr>
          <w:rFonts w:cs="Arial"/>
          <w:b w:val="0"/>
          <w:sz w:val="22"/>
          <w:szCs w:val="22"/>
        </w:rPr>
        <w:t xml:space="preserve"> and exercise expert</w:t>
      </w:r>
      <w:r w:rsidR="00CD7BBF">
        <w:rPr>
          <w:rFonts w:cs="Arial"/>
          <w:b w:val="0"/>
          <w:sz w:val="22"/>
          <w:szCs w:val="22"/>
        </w:rPr>
        <w:t>,</w:t>
      </w:r>
      <w:r w:rsidRPr="007B5CC8">
        <w:rPr>
          <w:rFonts w:cs="Arial"/>
          <w:b w:val="0"/>
          <w:sz w:val="22"/>
          <w:szCs w:val="22"/>
        </w:rPr>
        <w:t xml:space="preserve"> independent judgment within areas of responsi</w:t>
      </w:r>
      <w:r w:rsidR="00406144">
        <w:rPr>
          <w:rFonts w:cs="Arial"/>
          <w:b w:val="0"/>
          <w:sz w:val="22"/>
          <w:szCs w:val="22"/>
        </w:rPr>
        <w:softHyphen/>
      </w:r>
      <w:r w:rsidRPr="007B5CC8">
        <w:rPr>
          <w:rFonts w:cs="Arial"/>
          <w:b w:val="0"/>
          <w:sz w:val="22"/>
          <w:szCs w:val="22"/>
        </w:rPr>
        <w:t>bility.</w:t>
      </w:r>
    </w:p>
    <w:p w14:paraId="02728D15" w14:textId="77777777" w:rsidR="007B5CC8" w:rsidRPr="007B5CC8" w:rsidRDefault="007B5CC8" w:rsidP="00406144">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Develop and implement appropriate procedures and controls.</w:t>
      </w:r>
    </w:p>
    <w:p w14:paraId="7F9B0271" w14:textId="0850B8AB" w:rsidR="007B5CC8" w:rsidRDefault="007B5CC8" w:rsidP="00406144">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Prepare clear, </w:t>
      </w:r>
      <w:r w:rsidR="00BF7B04" w:rsidRPr="007B5CC8">
        <w:rPr>
          <w:rFonts w:cs="Arial"/>
          <w:b w:val="0"/>
          <w:sz w:val="22"/>
          <w:szCs w:val="22"/>
        </w:rPr>
        <w:t>concise,</w:t>
      </w:r>
      <w:r w:rsidRPr="007B5CC8">
        <w:rPr>
          <w:rFonts w:cs="Arial"/>
          <w:b w:val="0"/>
          <w:sz w:val="22"/>
          <w:szCs w:val="22"/>
        </w:rPr>
        <w:t xml:space="preserve"> and comprehensive correspondence, reports, </w:t>
      </w:r>
      <w:r w:rsidR="00BF7B04" w:rsidRPr="007B5CC8">
        <w:rPr>
          <w:rFonts w:cs="Arial"/>
          <w:b w:val="0"/>
          <w:sz w:val="22"/>
          <w:szCs w:val="22"/>
        </w:rPr>
        <w:t>studies,</w:t>
      </w:r>
      <w:r w:rsidRPr="007B5CC8">
        <w:rPr>
          <w:rFonts w:cs="Arial"/>
          <w:b w:val="0"/>
          <w:sz w:val="22"/>
          <w:szCs w:val="22"/>
        </w:rPr>
        <w:t xml:space="preserve"> and other written materials.</w:t>
      </w:r>
    </w:p>
    <w:p w14:paraId="78B9A282" w14:textId="761E603B" w:rsidR="00A74C6B" w:rsidRPr="00A74C6B" w:rsidRDefault="00A74C6B" w:rsidP="00406144">
      <w:pPr>
        <w:pStyle w:val="Subhead"/>
        <w:keepNext w:val="0"/>
        <w:numPr>
          <w:ilvl w:val="0"/>
          <w:numId w:val="12"/>
        </w:numPr>
        <w:tabs>
          <w:tab w:val="left" w:pos="360"/>
        </w:tabs>
        <w:spacing w:before="0" w:after="120"/>
        <w:rPr>
          <w:rFonts w:cs="Arial"/>
          <w:b w:val="0"/>
          <w:sz w:val="22"/>
          <w:szCs w:val="22"/>
        </w:rPr>
      </w:pPr>
      <w:r>
        <w:rPr>
          <w:rFonts w:cs="Arial"/>
          <w:b w:val="0"/>
          <w:sz w:val="22"/>
          <w:szCs w:val="22"/>
        </w:rPr>
        <w:t xml:space="preserve">Make oral presentations on </w:t>
      </w:r>
      <w:r w:rsidRPr="00A74C6B">
        <w:rPr>
          <w:rFonts w:cs="Arial"/>
          <w:b w:val="0"/>
          <w:sz w:val="22"/>
          <w:szCs w:val="22"/>
        </w:rPr>
        <w:t xml:space="preserve">proposals and recommendations clearly, </w:t>
      </w:r>
      <w:r w:rsidR="00BF7B04" w:rsidRPr="00A74C6B">
        <w:rPr>
          <w:rFonts w:cs="Arial"/>
          <w:b w:val="0"/>
          <w:sz w:val="22"/>
          <w:szCs w:val="22"/>
        </w:rPr>
        <w:t>logically,</w:t>
      </w:r>
      <w:r w:rsidRPr="00A74C6B">
        <w:rPr>
          <w:rFonts w:cs="Arial"/>
          <w:b w:val="0"/>
          <w:sz w:val="22"/>
          <w:szCs w:val="22"/>
        </w:rPr>
        <w:t xml:space="preserve"> and persuasively in </w:t>
      </w:r>
      <w:r>
        <w:rPr>
          <w:rFonts w:cs="Arial"/>
          <w:b w:val="0"/>
          <w:sz w:val="22"/>
          <w:szCs w:val="22"/>
        </w:rPr>
        <w:t>a variety of settings.</w:t>
      </w:r>
    </w:p>
    <w:p w14:paraId="049C56EE" w14:textId="1237AE7D" w:rsidR="007B5CC8" w:rsidRDefault="007B5CC8" w:rsidP="00406144">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Communicate effectively, both orally and in writing.</w:t>
      </w:r>
    </w:p>
    <w:p w14:paraId="7CBFAC1E" w14:textId="2AFD337C" w:rsidR="007B5CC8" w:rsidRPr="007B5CC8" w:rsidRDefault="007B5CC8" w:rsidP="00406144">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Understand, interpret, explain</w:t>
      </w:r>
      <w:r w:rsidR="00E0467A">
        <w:rPr>
          <w:rFonts w:cs="Arial"/>
          <w:b w:val="0"/>
          <w:sz w:val="22"/>
          <w:szCs w:val="22"/>
        </w:rPr>
        <w:t>,</w:t>
      </w:r>
      <w:r w:rsidRPr="007B5CC8">
        <w:rPr>
          <w:rFonts w:cs="Arial"/>
          <w:b w:val="0"/>
          <w:sz w:val="22"/>
          <w:szCs w:val="22"/>
        </w:rPr>
        <w:t xml:space="preserve"> and apply applicable laws, codes</w:t>
      </w:r>
      <w:r w:rsidR="00E0467A">
        <w:rPr>
          <w:rFonts w:cs="Arial"/>
          <w:b w:val="0"/>
          <w:sz w:val="22"/>
          <w:szCs w:val="22"/>
        </w:rPr>
        <w:t>,</w:t>
      </w:r>
      <w:r w:rsidRPr="007B5CC8">
        <w:rPr>
          <w:rFonts w:cs="Arial"/>
          <w:b w:val="0"/>
          <w:sz w:val="22"/>
          <w:szCs w:val="22"/>
        </w:rPr>
        <w:t xml:space="preserve"> and ordinances.</w:t>
      </w:r>
    </w:p>
    <w:p w14:paraId="603AFBEC" w14:textId="77777777" w:rsidR="00B148C0" w:rsidRPr="00B148C0" w:rsidRDefault="00B148C0" w:rsidP="00406144">
      <w:pPr>
        <w:pStyle w:val="Subhead"/>
        <w:keepNext w:val="0"/>
        <w:numPr>
          <w:ilvl w:val="0"/>
          <w:numId w:val="12"/>
        </w:numPr>
        <w:spacing w:before="0" w:after="120"/>
        <w:rPr>
          <w:rFonts w:cs="Arial"/>
          <w:b w:val="0"/>
          <w:sz w:val="22"/>
          <w:szCs w:val="22"/>
        </w:rPr>
      </w:pPr>
      <w:r w:rsidRPr="00B148C0">
        <w:rPr>
          <w:rFonts w:cs="Arial"/>
          <w:b w:val="0"/>
          <w:sz w:val="22"/>
          <w:szCs w:val="22"/>
        </w:rPr>
        <w:t>Represent the district effectively in dealings with</w:t>
      </w:r>
      <w:r w:rsidR="006D077C">
        <w:rPr>
          <w:rFonts w:cs="Arial"/>
          <w:b w:val="0"/>
          <w:sz w:val="22"/>
          <w:szCs w:val="22"/>
        </w:rPr>
        <w:t xml:space="preserve"> </w:t>
      </w:r>
      <w:r w:rsidR="00A74C6B">
        <w:rPr>
          <w:rFonts w:cs="Arial"/>
          <w:b w:val="0"/>
          <w:sz w:val="22"/>
          <w:szCs w:val="22"/>
        </w:rPr>
        <w:t>internal and external stakeholders, repre</w:t>
      </w:r>
      <w:r w:rsidR="00406144">
        <w:rPr>
          <w:rFonts w:cs="Arial"/>
          <w:b w:val="0"/>
          <w:sz w:val="22"/>
          <w:szCs w:val="22"/>
        </w:rPr>
        <w:softHyphen/>
      </w:r>
      <w:r w:rsidR="00A74C6B">
        <w:rPr>
          <w:rFonts w:cs="Arial"/>
          <w:b w:val="0"/>
          <w:sz w:val="22"/>
          <w:szCs w:val="22"/>
        </w:rPr>
        <w:t xml:space="preserve">sentatives of other academic institutions, business </w:t>
      </w:r>
      <w:r w:rsidR="00E55CCB">
        <w:rPr>
          <w:rFonts w:cs="Arial"/>
          <w:b w:val="0"/>
          <w:sz w:val="22"/>
          <w:szCs w:val="22"/>
        </w:rPr>
        <w:t xml:space="preserve">and community </w:t>
      </w:r>
      <w:r w:rsidR="00A74C6B">
        <w:rPr>
          <w:rFonts w:cs="Arial"/>
          <w:b w:val="0"/>
          <w:sz w:val="22"/>
          <w:szCs w:val="22"/>
        </w:rPr>
        <w:t xml:space="preserve">leaders and the </w:t>
      </w:r>
      <w:r w:rsidR="00C62242">
        <w:rPr>
          <w:rFonts w:cs="Arial"/>
          <w:b w:val="0"/>
          <w:sz w:val="22"/>
          <w:szCs w:val="22"/>
        </w:rPr>
        <w:t>public</w:t>
      </w:r>
      <w:r w:rsidR="00C62242" w:rsidRPr="00B148C0">
        <w:rPr>
          <w:rFonts w:cs="Arial"/>
          <w:b w:val="0"/>
          <w:sz w:val="22"/>
          <w:szCs w:val="22"/>
        </w:rPr>
        <w:t xml:space="preserve">. </w:t>
      </w:r>
    </w:p>
    <w:p w14:paraId="51DF84D8" w14:textId="77777777" w:rsidR="00B148C0" w:rsidRPr="00B148C0" w:rsidRDefault="00B148C0" w:rsidP="00406144">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 xml:space="preserve">Operate a computer and standard business software. </w:t>
      </w:r>
    </w:p>
    <w:p w14:paraId="06F832D5" w14:textId="77777777" w:rsidR="004B39CD" w:rsidRPr="00B148C0" w:rsidRDefault="00B148C0" w:rsidP="00406144">
      <w:pPr>
        <w:pStyle w:val="Subhead"/>
        <w:keepNext w:val="0"/>
        <w:numPr>
          <w:ilvl w:val="0"/>
          <w:numId w:val="12"/>
        </w:numPr>
        <w:spacing w:before="0" w:after="120"/>
        <w:rPr>
          <w:rFonts w:cs="Arial"/>
          <w:b w:val="0"/>
          <w:sz w:val="22"/>
          <w:szCs w:val="22"/>
        </w:rPr>
      </w:pPr>
      <w:r w:rsidRPr="00B148C0">
        <w:rPr>
          <w:rFonts w:cs="Arial"/>
          <w:b w:val="0"/>
          <w:sz w:val="22"/>
          <w:szCs w:val="22"/>
        </w:rPr>
        <w:t>Use tact and diplomacy in dealing with sensitive and complex issues, situations and concerned people.</w:t>
      </w:r>
    </w:p>
    <w:p w14:paraId="7AC2B91E" w14:textId="77777777" w:rsidR="00682868" w:rsidRPr="00014413" w:rsidRDefault="00D84F48" w:rsidP="0040614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lastRenderedPageBreak/>
        <w:t>Demonstrate sensitivity to and understanding of diverse academic, socioeconomic, cultural, ethnic and disability issues.</w:t>
      </w:r>
      <w:r w:rsidR="00BF2DE2">
        <w:rPr>
          <w:rFonts w:cs="Arial"/>
          <w:sz w:val="22"/>
          <w:szCs w:val="22"/>
        </w:rPr>
        <w:t xml:space="preserve"> </w:t>
      </w:r>
    </w:p>
    <w:p w14:paraId="1B44A664" w14:textId="77777777" w:rsidR="005A0363" w:rsidRDefault="00682868" w:rsidP="0040614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33B012C9" w14:textId="77777777" w:rsidR="00BD6810" w:rsidRPr="00014413" w:rsidRDefault="00335180" w:rsidP="00335180">
      <w:pPr>
        <w:pStyle w:val="Heading3"/>
        <w:keepNext w:val="0"/>
        <w:spacing w:before="400"/>
        <w:rPr>
          <w:rFonts w:ascii="Arial" w:hAnsi="Arial"/>
          <w:sz w:val="22"/>
          <w:szCs w:val="22"/>
        </w:rPr>
      </w:pPr>
      <w:r w:rsidRPr="00014413">
        <w:rPr>
          <w:rFonts w:ascii="Arial" w:hAnsi="Arial"/>
          <w:sz w:val="22"/>
          <w:szCs w:val="22"/>
        </w:rPr>
        <w:t xml:space="preserve">EDUCATION AND EXPERIENCE: </w:t>
      </w:r>
    </w:p>
    <w:p w14:paraId="04CD754D" w14:textId="77777777" w:rsidR="00CC084B" w:rsidRDefault="00BC7697" w:rsidP="00CC084B">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E55CCB">
        <w:rPr>
          <w:rFonts w:ascii="Arial" w:hAnsi="Arial" w:cs="Arial"/>
          <w:szCs w:val="22"/>
        </w:rPr>
        <w:t>an accredited college or university with a master’s degree in a field of study relevant to the assignment</w:t>
      </w:r>
      <w:r w:rsidR="00CD7BBF">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E55CCB">
        <w:rPr>
          <w:rFonts w:ascii="Arial" w:hAnsi="Arial" w:cs="Arial"/>
          <w:szCs w:val="22"/>
        </w:rPr>
        <w:t>one year of formal training, internship or leadership experience relevant to the assignment;</w:t>
      </w:r>
      <w:r w:rsidR="00CC084B">
        <w:rPr>
          <w:rFonts w:ascii="Arial" w:hAnsi="Arial" w:cs="Arial"/>
          <w:szCs w:val="22"/>
        </w:rPr>
        <w:t xml:space="preserve"> and possession of the minimum requirements to</w:t>
      </w:r>
      <w:r w:rsidR="00CD7BBF">
        <w:rPr>
          <w:rFonts w:ascii="Arial" w:hAnsi="Arial" w:cs="Arial"/>
          <w:szCs w:val="22"/>
        </w:rPr>
        <w:t xml:space="preserve"> serve as a faculty member at </w:t>
      </w:r>
      <w:r w:rsidR="00CC084B">
        <w:rPr>
          <w:rFonts w:ascii="Arial" w:hAnsi="Arial" w:cs="Arial"/>
          <w:szCs w:val="22"/>
        </w:rPr>
        <w:t>the community college</w:t>
      </w:r>
      <w:r w:rsidR="00E55CCB">
        <w:rPr>
          <w:rFonts w:ascii="Arial" w:hAnsi="Arial" w:cs="Arial"/>
          <w:szCs w:val="22"/>
        </w:rPr>
        <w:t xml:space="preserve"> </w:t>
      </w:r>
      <w:r w:rsidR="00CC084B">
        <w:rPr>
          <w:rFonts w:ascii="Arial" w:hAnsi="Arial" w:cs="Arial"/>
          <w:szCs w:val="22"/>
        </w:rPr>
        <w:t>level. Demonstrated sensitivity to and under</w:t>
      </w:r>
      <w:r w:rsidR="00406144">
        <w:rPr>
          <w:rFonts w:ascii="Arial" w:hAnsi="Arial" w:cs="Arial"/>
          <w:szCs w:val="22"/>
        </w:rPr>
        <w:softHyphen/>
      </w:r>
      <w:r w:rsidR="00CC084B">
        <w:rPr>
          <w:rFonts w:ascii="Arial" w:hAnsi="Arial" w:cs="Arial"/>
          <w:szCs w:val="22"/>
        </w:rPr>
        <w:t>standing of the cultural, development, socioeconomic, ethnic, disability and academic diversity of community college students, faculty and staff is required.</w:t>
      </w:r>
    </w:p>
    <w:p w14:paraId="5919BB00" w14:textId="77777777" w:rsidR="00BD6810" w:rsidRPr="00CC084B" w:rsidRDefault="00CC084B" w:rsidP="00CC084B">
      <w:pPr>
        <w:pStyle w:val="CM13"/>
        <w:widowControl/>
        <w:spacing w:after="240"/>
        <w:rPr>
          <w:rFonts w:ascii="Arial" w:hAnsi="Arial"/>
          <w:b/>
          <w:szCs w:val="22"/>
        </w:rPr>
      </w:pPr>
      <w:r w:rsidRPr="00CC084B">
        <w:rPr>
          <w:rFonts w:ascii="Arial" w:hAnsi="Arial" w:cs="Arial"/>
          <w:b/>
          <w:szCs w:val="22"/>
        </w:rPr>
        <w:t>L</w:t>
      </w:r>
      <w:r w:rsidR="001B63A4" w:rsidRPr="00CC084B">
        <w:rPr>
          <w:rFonts w:ascii="Arial" w:hAnsi="Arial"/>
          <w:b/>
          <w:szCs w:val="22"/>
        </w:rPr>
        <w:t xml:space="preserve">ICENSES AND OTHER REQUIREMENTS: </w:t>
      </w:r>
    </w:p>
    <w:p w14:paraId="4B27D966" w14:textId="77777777" w:rsidR="00BD6810" w:rsidRDefault="00BD6810" w:rsidP="001B63A4">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52CBF532" w14:textId="77777777" w:rsidR="001B63A4" w:rsidRPr="001B63A4" w:rsidRDefault="001B63A4" w:rsidP="001B63A4">
      <w:pPr>
        <w:tabs>
          <w:tab w:val="left" w:pos="-1440"/>
          <w:tab w:val="left" w:pos="-720"/>
          <w:tab w:val="left" w:pos="720"/>
          <w:tab w:val="left" w:pos="1152"/>
        </w:tabs>
        <w:spacing w:after="80"/>
        <w:rPr>
          <w:rFonts w:cs="Arial"/>
          <w:b/>
          <w:bCs/>
          <w:sz w:val="22"/>
          <w:szCs w:val="22"/>
        </w:rPr>
      </w:pPr>
      <w:r w:rsidRPr="001B63A4">
        <w:rPr>
          <w:rFonts w:cs="Arial"/>
          <w:b/>
          <w:bCs/>
          <w:sz w:val="22"/>
          <w:szCs w:val="22"/>
        </w:rPr>
        <w:t>WORK DIRECTION, LEAD AND SUPERVISORY RESPONSIBILITIES:</w:t>
      </w:r>
    </w:p>
    <w:p w14:paraId="758A6284" w14:textId="4C7C5487" w:rsidR="001B63A4" w:rsidRPr="001B63A4" w:rsidRDefault="00CC084B"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 xml:space="preserve">Department chairs, </w:t>
      </w:r>
      <w:r w:rsidR="00BF7B04">
        <w:rPr>
          <w:rFonts w:cs="Arial"/>
          <w:color w:val="000000"/>
          <w:sz w:val="22"/>
          <w:szCs w:val="22"/>
        </w:rPr>
        <w:t>faculty,</w:t>
      </w:r>
      <w:r w:rsidR="007D3082">
        <w:rPr>
          <w:rFonts w:cs="Arial"/>
          <w:color w:val="000000"/>
          <w:sz w:val="22"/>
          <w:szCs w:val="22"/>
        </w:rPr>
        <w:t xml:space="preserve"> and classified </w:t>
      </w:r>
      <w:r>
        <w:rPr>
          <w:rFonts w:cs="Arial"/>
          <w:color w:val="000000"/>
          <w:sz w:val="22"/>
          <w:szCs w:val="22"/>
        </w:rPr>
        <w:t>staff.</w:t>
      </w:r>
    </w:p>
    <w:p w14:paraId="58F25C9C" w14:textId="77777777" w:rsidR="001B63A4" w:rsidRPr="001B63A4" w:rsidRDefault="001B63A4" w:rsidP="001B63A4">
      <w:pPr>
        <w:tabs>
          <w:tab w:val="left" w:pos="-1440"/>
          <w:tab w:val="left" w:pos="-720"/>
          <w:tab w:val="left" w:pos="720"/>
          <w:tab w:val="left" w:pos="1152"/>
        </w:tabs>
        <w:rPr>
          <w:rFonts w:cs="Arial"/>
          <w:sz w:val="22"/>
          <w:szCs w:val="22"/>
        </w:rPr>
      </w:pPr>
    </w:p>
    <w:p w14:paraId="64D7B3D9" w14:textId="77777777" w:rsidR="001B63A4" w:rsidRPr="001B63A4" w:rsidRDefault="001B63A4" w:rsidP="001B63A4">
      <w:pPr>
        <w:keepNext/>
        <w:keepLines/>
        <w:tabs>
          <w:tab w:val="left" w:pos="-1440"/>
          <w:tab w:val="left" w:pos="-720"/>
          <w:tab w:val="left" w:pos="720"/>
          <w:tab w:val="left" w:pos="1152"/>
        </w:tabs>
        <w:spacing w:after="80"/>
        <w:rPr>
          <w:rFonts w:cs="Arial"/>
          <w:sz w:val="22"/>
          <w:szCs w:val="22"/>
        </w:rPr>
      </w:pPr>
      <w:r w:rsidRPr="001B63A4">
        <w:rPr>
          <w:rFonts w:cs="Arial"/>
          <w:b/>
          <w:bCs/>
          <w:sz w:val="22"/>
          <w:szCs w:val="22"/>
        </w:rPr>
        <w:t>CONTACTS:</w:t>
      </w:r>
    </w:p>
    <w:p w14:paraId="421B6A3E" w14:textId="77777777" w:rsidR="00CC084B" w:rsidRPr="001B63A4" w:rsidRDefault="00CC084B" w:rsidP="00CC08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Students, representatives of other educational institutions, community and business leaders and the public.</w:t>
      </w:r>
    </w:p>
    <w:p w14:paraId="30C7A145" w14:textId="77777777" w:rsidR="001B63A4" w:rsidRPr="00555902" w:rsidRDefault="001B63A4" w:rsidP="00406144">
      <w:pPr>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75829840" w14:textId="77777777" w:rsidR="001B63A4" w:rsidRPr="00A232F7" w:rsidRDefault="001B63A4" w:rsidP="001B63A4">
      <w:pPr>
        <w:tabs>
          <w:tab w:val="left" w:pos="-1440"/>
          <w:tab w:val="left" w:pos="-720"/>
          <w:tab w:val="left" w:pos="720"/>
          <w:tab w:val="left" w:pos="1152"/>
        </w:tabs>
        <w:spacing w:after="12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2E17B454" w14:textId="498F8837" w:rsidR="001B63A4" w:rsidRDefault="00BF4AAE" w:rsidP="001B63A4">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CD7BBF">
        <w:rPr>
          <w:rFonts w:cs="Arial"/>
          <w:sz w:val="22"/>
          <w:szCs w:val="22"/>
        </w:rPr>
        <w:t xml:space="preserve">up to </w:t>
      </w:r>
      <w:r>
        <w:rPr>
          <w:rFonts w:cs="Arial"/>
          <w:sz w:val="22"/>
          <w:szCs w:val="22"/>
        </w:rPr>
        <w:t>2</w:t>
      </w:r>
      <w:r w:rsidR="001B63A4" w:rsidRPr="001B63A4">
        <w:rPr>
          <w:rFonts w:cs="Arial"/>
          <w:sz w:val="22"/>
          <w:szCs w:val="22"/>
        </w:rPr>
        <w:t xml:space="preserve">5 pounds; </w:t>
      </w:r>
      <w:r w:rsidR="00CC084B">
        <w:rPr>
          <w:rFonts w:cs="Arial"/>
          <w:sz w:val="22"/>
          <w:szCs w:val="22"/>
        </w:rPr>
        <w:t xml:space="preserve">ability to work at a computer, </w:t>
      </w:r>
      <w:r w:rsidR="00406144">
        <w:rPr>
          <w:rFonts w:cs="Arial"/>
          <w:sz w:val="22"/>
          <w:szCs w:val="22"/>
        </w:rPr>
        <w:t>includ</w:t>
      </w:r>
      <w:r w:rsidR="00406144">
        <w:rPr>
          <w:rFonts w:cs="Arial"/>
          <w:sz w:val="22"/>
          <w:szCs w:val="22"/>
        </w:rPr>
        <w:softHyphen/>
      </w:r>
      <w:r w:rsidR="00CC084B">
        <w:rPr>
          <w:rFonts w:cs="Arial"/>
          <w:sz w:val="22"/>
          <w:szCs w:val="22"/>
        </w:rPr>
        <w:t xml:space="preserve">ing repetitive use of </w:t>
      </w:r>
      <w:r w:rsidR="00CD7BBF">
        <w:rPr>
          <w:rFonts w:cs="Arial"/>
          <w:sz w:val="22"/>
          <w:szCs w:val="22"/>
        </w:rPr>
        <w:t xml:space="preserve">a </w:t>
      </w:r>
      <w:r w:rsidR="00CC084B">
        <w:rPr>
          <w:rFonts w:cs="Arial"/>
          <w:sz w:val="22"/>
          <w:szCs w:val="22"/>
        </w:rPr>
        <w:t xml:space="preserve">computer keyboard, mouse and other control devices; </w:t>
      </w:r>
      <w:r w:rsidR="001B63A4" w:rsidRPr="001B63A4">
        <w:rPr>
          <w:rFonts w:cs="Arial"/>
          <w:sz w:val="22"/>
          <w:szCs w:val="22"/>
        </w:rPr>
        <w:t>ability to travel to a variety of locations on and off campus as needed to conduct district business.</w:t>
      </w:r>
    </w:p>
    <w:p w14:paraId="5E6DD5B4" w14:textId="0250F764" w:rsidR="001B63A4" w:rsidRPr="001B63A4" w:rsidRDefault="001F0874" w:rsidP="00CD7BBF">
      <w:pPr>
        <w:keepNext/>
        <w:keepLines/>
        <w:tabs>
          <w:tab w:val="left" w:pos="-1440"/>
          <w:tab w:val="left" w:pos="-720"/>
          <w:tab w:val="left" w:pos="720"/>
          <w:tab w:val="left" w:pos="1152"/>
        </w:tabs>
        <w:suppressAutoHyphens/>
        <w:spacing w:before="320" w:after="80"/>
        <w:rPr>
          <w:rFonts w:cs="Arial"/>
          <w:spacing w:val="-3"/>
          <w:sz w:val="22"/>
          <w:szCs w:val="22"/>
        </w:rPr>
      </w:pPr>
      <w:r>
        <w:rPr>
          <w:rFonts w:cs="Arial"/>
          <w:b/>
          <w:bCs/>
          <w:spacing w:val="-3"/>
          <w:sz w:val="22"/>
          <w:szCs w:val="22"/>
        </w:rPr>
        <w:lastRenderedPageBreak/>
        <w:t>E</w:t>
      </w:r>
      <w:r w:rsidR="001B63A4" w:rsidRPr="001B63A4">
        <w:rPr>
          <w:rFonts w:cs="Arial"/>
          <w:b/>
          <w:bCs/>
          <w:spacing w:val="-3"/>
          <w:sz w:val="22"/>
          <w:szCs w:val="22"/>
        </w:rPr>
        <w:t>MOTIONAL EFFORT:</w:t>
      </w:r>
    </w:p>
    <w:p w14:paraId="36AC3667" w14:textId="77777777" w:rsidR="001B63A4" w:rsidRPr="001B63A4" w:rsidRDefault="001B63A4" w:rsidP="00CD7BBF">
      <w:pPr>
        <w:keepNext/>
        <w:keepLines/>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7B130C">
        <w:rPr>
          <w:rFonts w:cs="Arial"/>
          <w:sz w:val="22"/>
          <w:szCs w:val="22"/>
        </w:rPr>
        <w:t xml:space="preserve">ability to concentrate on detailed tasks for extended periods and/or intermittently while attending to other responsibilities; </w:t>
      </w:r>
      <w:r w:rsidRPr="001B63A4">
        <w:rPr>
          <w:rFonts w:cs="Arial"/>
          <w:sz w:val="22"/>
          <w:szCs w:val="22"/>
        </w:rPr>
        <w:t xml:space="preserve">ability to </w:t>
      </w:r>
      <w:r w:rsidR="00E223C9">
        <w:rPr>
          <w:rFonts w:cs="Arial"/>
          <w:sz w:val="22"/>
          <w:szCs w:val="22"/>
        </w:rPr>
        <w:t xml:space="preserve">work </w:t>
      </w:r>
      <w:r w:rsidR="00CD7BBF">
        <w:rPr>
          <w:rFonts w:cs="Arial"/>
          <w:sz w:val="22"/>
          <w:szCs w:val="22"/>
        </w:rPr>
        <w:t xml:space="preserve">effectively under pressure on </w:t>
      </w:r>
      <w:r w:rsidR="007B130C">
        <w:rPr>
          <w:rFonts w:cs="Arial"/>
          <w:sz w:val="22"/>
          <w:szCs w:val="22"/>
        </w:rPr>
        <w:t xml:space="preserve">multiple </w:t>
      </w:r>
      <w:r w:rsidR="00E223C9">
        <w:rPr>
          <w:rFonts w:cs="Arial"/>
          <w:sz w:val="22"/>
          <w:szCs w:val="22"/>
        </w:rPr>
        <w:t xml:space="preserve">tasks </w:t>
      </w:r>
      <w:r w:rsidRPr="001B63A4">
        <w:rPr>
          <w:rFonts w:cs="Arial"/>
          <w:sz w:val="22"/>
          <w:szCs w:val="22"/>
        </w:rPr>
        <w:t>concurrently while meeting established deadlines and changing priorities.</w:t>
      </w:r>
    </w:p>
    <w:p w14:paraId="07AFE95C" w14:textId="77777777"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02981D08" w14:textId="77777777" w:rsidR="00993DEE" w:rsidRPr="00555902" w:rsidRDefault="001B63A4" w:rsidP="0055590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7B130C">
        <w:rPr>
          <w:rFonts w:cs="Arial"/>
          <w:sz w:val="22"/>
          <w:szCs w:val="22"/>
        </w:rPr>
        <w:t>an</w:t>
      </w:r>
      <w:r w:rsidR="00E223C9">
        <w:rPr>
          <w:rFonts w:cs="Arial"/>
          <w:sz w:val="22"/>
          <w:szCs w:val="22"/>
        </w:rPr>
        <w:t xml:space="preserve">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intermit</w:t>
      </w:r>
      <w:r w:rsidR="00406144">
        <w:rPr>
          <w:rFonts w:cs="Arial"/>
          <w:sz w:val="22"/>
          <w:szCs w:val="22"/>
        </w:rPr>
        <w:softHyphen/>
      </w:r>
      <w:r w:rsidRPr="001B63A4">
        <w:rPr>
          <w:rFonts w:cs="Arial"/>
          <w:sz w:val="22"/>
          <w:szCs w:val="22"/>
        </w:rPr>
        <w: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406144">
        <w:rPr>
          <w:rFonts w:cs="Arial"/>
          <w:sz w:val="22"/>
          <w:szCs w:val="22"/>
        </w:rPr>
        <w:softHyphen/>
      </w:r>
      <w:r w:rsidRPr="001B63A4">
        <w:rPr>
          <w:rFonts w:cs="Arial"/>
          <w:sz w:val="22"/>
          <w:szCs w:val="22"/>
        </w:rPr>
        <w:t>sional local travel may be requested.</w:t>
      </w:r>
    </w:p>
    <w:sectPr w:rsidR="00993DEE" w:rsidRPr="00555902"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EDF6" w14:textId="77777777" w:rsidR="0065583E" w:rsidRDefault="0065583E">
      <w:r>
        <w:separator/>
      </w:r>
    </w:p>
  </w:endnote>
  <w:endnote w:type="continuationSeparator" w:id="0">
    <w:p w14:paraId="6DC97C4F" w14:textId="77777777" w:rsidR="0065583E" w:rsidRDefault="0065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715B"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2B02EC63" wp14:editId="2A335B2C">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4AB1B6"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3D409E94" w14:textId="77777777" w:rsidR="001B63A4" w:rsidRPr="00F078B1" w:rsidRDefault="001B63A4" w:rsidP="001B63A4">
    <w:pPr>
      <w:pStyle w:val="Footer"/>
      <w:jc w:val="center"/>
      <w:rPr>
        <w:rFonts w:cs="Arial"/>
        <w:b/>
        <w:bCs/>
        <w:szCs w:val="20"/>
      </w:rPr>
    </w:pPr>
  </w:p>
  <w:p w14:paraId="73106A9B" w14:textId="0A1E7F44"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59688C">
      <w:rPr>
        <w:rFonts w:cs="Arial"/>
        <w:b/>
        <w:bCs/>
        <w:szCs w:val="20"/>
      </w:rPr>
      <w:t>September</w:t>
    </w:r>
    <w:r w:rsidRPr="003D3D3D">
      <w:rPr>
        <w:rFonts w:cs="Arial"/>
        <w:b/>
        <w:bCs/>
        <w:szCs w:val="20"/>
      </w:rPr>
      <w:t xml:space="preserve"> 20</w:t>
    </w:r>
    <w:r w:rsidR="004F67EF">
      <w:rPr>
        <w:rFonts w:cs="Arial"/>
        <w:b/>
        <w:bCs/>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7F18" w14:textId="77777777" w:rsidR="00083551" w:rsidRPr="00F078B1" w:rsidRDefault="00083551" w:rsidP="00083551">
    <w:pPr>
      <w:pStyle w:val="Footer"/>
      <w:jc w:val="center"/>
      <w:rPr>
        <w:rFonts w:cs="Arial"/>
        <w:b/>
        <w:bCs/>
        <w:szCs w:val="20"/>
      </w:rPr>
    </w:pPr>
  </w:p>
  <w:p w14:paraId="01FAAF43"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0F3D6C39" wp14:editId="426D73E4">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9C0A6D"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09225444" w14:textId="457A5D3F"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59688C">
      <w:rPr>
        <w:rFonts w:cs="Arial"/>
        <w:b/>
        <w:bCs/>
        <w:szCs w:val="20"/>
      </w:rPr>
      <w:t>September</w:t>
    </w:r>
    <w:r w:rsidRPr="003D3D3D">
      <w:rPr>
        <w:rFonts w:cs="Arial"/>
        <w:b/>
        <w:bCs/>
        <w:szCs w:val="20"/>
      </w:rPr>
      <w:t xml:space="preserve"> 20</w:t>
    </w:r>
    <w:r w:rsidR="004F67EF">
      <w:rPr>
        <w:rFonts w:cs="Arial"/>
        <w:b/>
        <w:bCs/>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34EEB" w14:textId="77777777" w:rsidR="0065583E" w:rsidRDefault="0065583E">
      <w:r>
        <w:separator/>
      </w:r>
    </w:p>
  </w:footnote>
  <w:footnote w:type="continuationSeparator" w:id="0">
    <w:p w14:paraId="49EBFE31" w14:textId="77777777" w:rsidR="0065583E" w:rsidRDefault="0065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73D4" w14:textId="77777777" w:rsidR="00472510" w:rsidRPr="00335180" w:rsidRDefault="00472510" w:rsidP="00472510">
    <w:pPr>
      <w:pStyle w:val="Header"/>
      <w:rPr>
        <w:b/>
        <w:sz w:val="22"/>
      </w:rPr>
    </w:pPr>
  </w:p>
  <w:p w14:paraId="207E46C3" w14:textId="67E598DD" w:rsidR="00472510" w:rsidRDefault="007E02CB" w:rsidP="00335180">
    <w:pPr>
      <w:pStyle w:val="Header"/>
      <w:tabs>
        <w:tab w:val="clear" w:pos="8640"/>
        <w:tab w:val="right" w:pos="9360"/>
      </w:tabs>
      <w:rPr>
        <w:b/>
        <w:noProof/>
        <w:sz w:val="22"/>
      </w:rPr>
    </w:pPr>
    <w:r>
      <w:rPr>
        <w:b/>
        <w:sz w:val="22"/>
      </w:rPr>
      <w:t xml:space="preserve">Associate </w:t>
    </w:r>
    <w:r w:rsidR="003D0623">
      <w:rPr>
        <w:b/>
        <w:sz w:val="22"/>
      </w:rPr>
      <w:t>Dean</w:t>
    </w:r>
    <w:r w:rsidR="00BF44AE">
      <w:rPr>
        <w:b/>
        <w:sz w:val="22"/>
      </w:rPr>
      <w:t>, Career Education</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E74061">
      <w:rPr>
        <w:b/>
        <w:noProof/>
        <w:sz w:val="22"/>
      </w:rPr>
      <w:t>5</w:t>
    </w:r>
    <w:r w:rsidR="00335180" w:rsidRPr="00335180">
      <w:rPr>
        <w:b/>
        <w:noProof/>
        <w:sz w:val="22"/>
      </w:rPr>
      <w:fldChar w:fldCharType="end"/>
    </w:r>
  </w:p>
  <w:p w14:paraId="276D69E7"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56679D52" wp14:editId="600B427F">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13951"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2B848C33"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0F469CE"/>
    <w:multiLevelType w:val="hybridMultilevel"/>
    <w:tmpl w:val="2996C74A"/>
    <w:lvl w:ilvl="0" w:tplc="0F1046C0">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D763463"/>
    <w:multiLevelType w:val="hybridMultilevel"/>
    <w:tmpl w:val="E3F0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1"/>
  </w:num>
  <w:num w:numId="10">
    <w:abstractNumId w:val="17"/>
  </w:num>
  <w:num w:numId="11">
    <w:abstractNumId w:val="12"/>
  </w:num>
  <w:num w:numId="12">
    <w:abstractNumId w:val="15"/>
  </w:num>
  <w:num w:numId="13">
    <w:abstractNumId w:val="22"/>
  </w:num>
  <w:num w:numId="14">
    <w:abstractNumId w:val="21"/>
  </w:num>
  <w:num w:numId="15">
    <w:abstractNumId w:val="5"/>
  </w:num>
  <w:num w:numId="16">
    <w:abstractNumId w:val="4"/>
  </w:num>
  <w:num w:numId="17">
    <w:abstractNumId w:val="6"/>
  </w:num>
  <w:num w:numId="18">
    <w:abstractNumId w:val="18"/>
  </w:num>
  <w:num w:numId="19">
    <w:abstractNumId w:val="8"/>
  </w:num>
  <w:num w:numId="20">
    <w:abstractNumId w:val="16"/>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240346-9030-424E-B485-7C2B447C95AE}"/>
    <w:docVar w:name="dgnword-eventsink" w:val="498352232"/>
  </w:docVars>
  <w:rsids>
    <w:rsidRoot w:val="00972DAF"/>
    <w:rsid w:val="00007A46"/>
    <w:rsid w:val="00014413"/>
    <w:rsid w:val="00014AF4"/>
    <w:rsid w:val="00022BF5"/>
    <w:rsid w:val="0002397E"/>
    <w:rsid w:val="000360E5"/>
    <w:rsid w:val="0005720A"/>
    <w:rsid w:val="00077C23"/>
    <w:rsid w:val="00083551"/>
    <w:rsid w:val="00085F2C"/>
    <w:rsid w:val="00092503"/>
    <w:rsid w:val="00097BE5"/>
    <w:rsid w:val="000B54E2"/>
    <w:rsid w:val="000C0C49"/>
    <w:rsid w:val="000D41EF"/>
    <w:rsid w:val="000D56C4"/>
    <w:rsid w:val="000E16F7"/>
    <w:rsid w:val="000E4442"/>
    <w:rsid w:val="000F22BB"/>
    <w:rsid w:val="000F7998"/>
    <w:rsid w:val="00106187"/>
    <w:rsid w:val="0010714C"/>
    <w:rsid w:val="00167FA8"/>
    <w:rsid w:val="001701E1"/>
    <w:rsid w:val="00172DF2"/>
    <w:rsid w:val="00175B3A"/>
    <w:rsid w:val="001775D9"/>
    <w:rsid w:val="00180824"/>
    <w:rsid w:val="00187A67"/>
    <w:rsid w:val="001A3F8D"/>
    <w:rsid w:val="001A44FE"/>
    <w:rsid w:val="001B618A"/>
    <w:rsid w:val="001B63A4"/>
    <w:rsid w:val="001D5AD6"/>
    <w:rsid w:val="001F0874"/>
    <w:rsid w:val="001F6AA7"/>
    <w:rsid w:val="00202AA5"/>
    <w:rsid w:val="00206E5A"/>
    <w:rsid w:val="00210182"/>
    <w:rsid w:val="002106CB"/>
    <w:rsid w:val="002344E0"/>
    <w:rsid w:val="0024118E"/>
    <w:rsid w:val="00254ACF"/>
    <w:rsid w:val="0025564B"/>
    <w:rsid w:val="0025680B"/>
    <w:rsid w:val="0027542D"/>
    <w:rsid w:val="00291D34"/>
    <w:rsid w:val="002A32A3"/>
    <w:rsid w:val="002A49E0"/>
    <w:rsid w:val="002E3E5A"/>
    <w:rsid w:val="003250A7"/>
    <w:rsid w:val="00330448"/>
    <w:rsid w:val="0033510A"/>
    <w:rsid w:val="00335180"/>
    <w:rsid w:val="003374BC"/>
    <w:rsid w:val="00360463"/>
    <w:rsid w:val="00366C9D"/>
    <w:rsid w:val="003671AF"/>
    <w:rsid w:val="00367E96"/>
    <w:rsid w:val="0037531B"/>
    <w:rsid w:val="003855FB"/>
    <w:rsid w:val="003A51FA"/>
    <w:rsid w:val="003D0623"/>
    <w:rsid w:val="003E724C"/>
    <w:rsid w:val="003F7B4B"/>
    <w:rsid w:val="004032E7"/>
    <w:rsid w:val="00403CB4"/>
    <w:rsid w:val="00406144"/>
    <w:rsid w:val="0041473A"/>
    <w:rsid w:val="00415B54"/>
    <w:rsid w:val="00434008"/>
    <w:rsid w:val="00437FB1"/>
    <w:rsid w:val="00444DEA"/>
    <w:rsid w:val="0044605F"/>
    <w:rsid w:val="004504DF"/>
    <w:rsid w:val="004614DA"/>
    <w:rsid w:val="00472510"/>
    <w:rsid w:val="00472D14"/>
    <w:rsid w:val="00492EA8"/>
    <w:rsid w:val="004A2F1F"/>
    <w:rsid w:val="004B39CD"/>
    <w:rsid w:val="004D521C"/>
    <w:rsid w:val="004F67EF"/>
    <w:rsid w:val="004F795E"/>
    <w:rsid w:val="005038B1"/>
    <w:rsid w:val="00520C0F"/>
    <w:rsid w:val="005223E7"/>
    <w:rsid w:val="005236B7"/>
    <w:rsid w:val="00530050"/>
    <w:rsid w:val="00555902"/>
    <w:rsid w:val="00560907"/>
    <w:rsid w:val="00564289"/>
    <w:rsid w:val="0057031D"/>
    <w:rsid w:val="00571D36"/>
    <w:rsid w:val="005856D7"/>
    <w:rsid w:val="005903F2"/>
    <w:rsid w:val="00591A26"/>
    <w:rsid w:val="00593548"/>
    <w:rsid w:val="00594C18"/>
    <w:rsid w:val="0059688C"/>
    <w:rsid w:val="005A0363"/>
    <w:rsid w:val="005C183F"/>
    <w:rsid w:val="005D1D00"/>
    <w:rsid w:val="005D264D"/>
    <w:rsid w:val="005E0AE8"/>
    <w:rsid w:val="005E399B"/>
    <w:rsid w:val="005E6391"/>
    <w:rsid w:val="00604A63"/>
    <w:rsid w:val="00610F11"/>
    <w:rsid w:val="00615B06"/>
    <w:rsid w:val="00637F61"/>
    <w:rsid w:val="00645F16"/>
    <w:rsid w:val="00646523"/>
    <w:rsid w:val="0065583E"/>
    <w:rsid w:val="0066077F"/>
    <w:rsid w:val="00670993"/>
    <w:rsid w:val="00677666"/>
    <w:rsid w:val="00677C0E"/>
    <w:rsid w:val="00682868"/>
    <w:rsid w:val="0068634B"/>
    <w:rsid w:val="006B0E67"/>
    <w:rsid w:val="006B1CF4"/>
    <w:rsid w:val="006B5C9F"/>
    <w:rsid w:val="006C151B"/>
    <w:rsid w:val="006C2F28"/>
    <w:rsid w:val="006D077C"/>
    <w:rsid w:val="006E0CF8"/>
    <w:rsid w:val="0070316D"/>
    <w:rsid w:val="00710D6C"/>
    <w:rsid w:val="00737362"/>
    <w:rsid w:val="00763241"/>
    <w:rsid w:val="0076467F"/>
    <w:rsid w:val="007667E6"/>
    <w:rsid w:val="00770587"/>
    <w:rsid w:val="007876D9"/>
    <w:rsid w:val="00796AF3"/>
    <w:rsid w:val="007B130C"/>
    <w:rsid w:val="007B5CC8"/>
    <w:rsid w:val="007B6DC6"/>
    <w:rsid w:val="007D0DD0"/>
    <w:rsid w:val="007D3082"/>
    <w:rsid w:val="007E02CB"/>
    <w:rsid w:val="007E1394"/>
    <w:rsid w:val="007F5EB4"/>
    <w:rsid w:val="0080706B"/>
    <w:rsid w:val="008207A2"/>
    <w:rsid w:val="00851001"/>
    <w:rsid w:val="00857178"/>
    <w:rsid w:val="00872286"/>
    <w:rsid w:val="008736C1"/>
    <w:rsid w:val="00881AFB"/>
    <w:rsid w:val="008858D3"/>
    <w:rsid w:val="0088660E"/>
    <w:rsid w:val="00886FE2"/>
    <w:rsid w:val="008A118A"/>
    <w:rsid w:val="008A7F25"/>
    <w:rsid w:val="008B36F1"/>
    <w:rsid w:val="008C6463"/>
    <w:rsid w:val="008F3007"/>
    <w:rsid w:val="008F4674"/>
    <w:rsid w:val="009023DE"/>
    <w:rsid w:val="009035E8"/>
    <w:rsid w:val="00923ED1"/>
    <w:rsid w:val="0093164F"/>
    <w:rsid w:val="009445FB"/>
    <w:rsid w:val="009575DA"/>
    <w:rsid w:val="00972DAF"/>
    <w:rsid w:val="0097455E"/>
    <w:rsid w:val="00986866"/>
    <w:rsid w:val="00993DAB"/>
    <w:rsid w:val="00993DEE"/>
    <w:rsid w:val="00997070"/>
    <w:rsid w:val="009A32B6"/>
    <w:rsid w:val="009A4F75"/>
    <w:rsid w:val="009C4E04"/>
    <w:rsid w:val="009C7C46"/>
    <w:rsid w:val="009D57B8"/>
    <w:rsid w:val="009E30AB"/>
    <w:rsid w:val="009F0FCC"/>
    <w:rsid w:val="00A100C1"/>
    <w:rsid w:val="00A111C1"/>
    <w:rsid w:val="00A14EB1"/>
    <w:rsid w:val="00A232F7"/>
    <w:rsid w:val="00A273B2"/>
    <w:rsid w:val="00A32B95"/>
    <w:rsid w:val="00A3667D"/>
    <w:rsid w:val="00A41C1E"/>
    <w:rsid w:val="00A41D52"/>
    <w:rsid w:val="00A4481A"/>
    <w:rsid w:val="00A462BC"/>
    <w:rsid w:val="00A56E71"/>
    <w:rsid w:val="00A570A4"/>
    <w:rsid w:val="00A614A2"/>
    <w:rsid w:val="00A64A07"/>
    <w:rsid w:val="00A74596"/>
    <w:rsid w:val="00A74C6B"/>
    <w:rsid w:val="00A77E4C"/>
    <w:rsid w:val="00A84FF2"/>
    <w:rsid w:val="00A94194"/>
    <w:rsid w:val="00AD18D0"/>
    <w:rsid w:val="00AD6F99"/>
    <w:rsid w:val="00AE3BDD"/>
    <w:rsid w:val="00AF0EDA"/>
    <w:rsid w:val="00AF69E2"/>
    <w:rsid w:val="00AF73EE"/>
    <w:rsid w:val="00B029EE"/>
    <w:rsid w:val="00B10FD4"/>
    <w:rsid w:val="00B148C0"/>
    <w:rsid w:val="00B20243"/>
    <w:rsid w:val="00B3599A"/>
    <w:rsid w:val="00B365F0"/>
    <w:rsid w:val="00B40082"/>
    <w:rsid w:val="00B63566"/>
    <w:rsid w:val="00B80C14"/>
    <w:rsid w:val="00B9464C"/>
    <w:rsid w:val="00BA3F10"/>
    <w:rsid w:val="00BA59E8"/>
    <w:rsid w:val="00BB1D1C"/>
    <w:rsid w:val="00BB6AFF"/>
    <w:rsid w:val="00BC2E5C"/>
    <w:rsid w:val="00BC7697"/>
    <w:rsid w:val="00BD6810"/>
    <w:rsid w:val="00BF2DE2"/>
    <w:rsid w:val="00BF37D4"/>
    <w:rsid w:val="00BF44AE"/>
    <w:rsid w:val="00BF4AAE"/>
    <w:rsid w:val="00BF5BDB"/>
    <w:rsid w:val="00BF7B04"/>
    <w:rsid w:val="00C2503C"/>
    <w:rsid w:val="00C51678"/>
    <w:rsid w:val="00C62242"/>
    <w:rsid w:val="00C725B5"/>
    <w:rsid w:val="00C83E60"/>
    <w:rsid w:val="00C93BB3"/>
    <w:rsid w:val="00C97A65"/>
    <w:rsid w:val="00CB432F"/>
    <w:rsid w:val="00CC084B"/>
    <w:rsid w:val="00CC1EEA"/>
    <w:rsid w:val="00CD7BBF"/>
    <w:rsid w:val="00CE2AC4"/>
    <w:rsid w:val="00CF12E3"/>
    <w:rsid w:val="00CF2689"/>
    <w:rsid w:val="00D00374"/>
    <w:rsid w:val="00D1776C"/>
    <w:rsid w:val="00D22FA6"/>
    <w:rsid w:val="00D23903"/>
    <w:rsid w:val="00D43825"/>
    <w:rsid w:val="00D60723"/>
    <w:rsid w:val="00D74899"/>
    <w:rsid w:val="00D84F48"/>
    <w:rsid w:val="00D85D05"/>
    <w:rsid w:val="00D9692E"/>
    <w:rsid w:val="00DB062F"/>
    <w:rsid w:val="00DB322B"/>
    <w:rsid w:val="00DB3D63"/>
    <w:rsid w:val="00DB4C80"/>
    <w:rsid w:val="00DD12D6"/>
    <w:rsid w:val="00DD4008"/>
    <w:rsid w:val="00DE4406"/>
    <w:rsid w:val="00DF241A"/>
    <w:rsid w:val="00DF5815"/>
    <w:rsid w:val="00E0467A"/>
    <w:rsid w:val="00E115AB"/>
    <w:rsid w:val="00E21494"/>
    <w:rsid w:val="00E223C9"/>
    <w:rsid w:val="00E229B8"/>
    <w:rsid w:val="00E457F5"/>
    <w:rsid w:val="00E51506"/>
    <w:rsid w:val="00E55CCB"/>
    <w:rsid w:val="00E74061"/>
    <w:rsid w:val="00E83B2C"/>
    <w:rsid w:val="00E944AD"/>
    <w:rsid w:val="00E96966"/>
    <w:rsid w:val="00EA1A38"/>
    <w:rsid w:val="00EA7296"/>
    <w:rsid w:val="00EB0BE9"/>
    <w:rsid w:val="00EB61F4"/>
    <w:rsid w:val="00EC5DFE"/>
    <w:rsid w:val="00EC6525"/>
    <w:rsid w:val="00EE1731"/>
    <w:rsid w:val="00EE7532"/>
    <w:rsid w:val="00F04159"/>
    <w:rsid w:val="00F1210A"/>
    <w:rsid w:val="00F12FB8"/>
    <w:rsid w:val="00F1456F"/>
    <w:rsid w:val="00F458D4"/>
    <w:rsid w:val="00F60659"/>
    <w:rsid w:val="00F702DC"/>
    <w:rsid w:val="00F81DC6"/>
    <w:rsid w:val="00F82CA8"/>
    <w:rsid w:val="00F853DA"/>
    <w:rsid w:val="00F85512"/>
    <w:rsid w:val="00F9643F"/>
    <w:rsid w:val="00FA01EF"/>
    <w:rsid w:val="00FD5851"/>
    <w:rsid w:val="00FD69BF"/>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F46FF6"/>
  <w15:docId w15:val="{2C637ACE-AAEE-4767-BF0B-A65D68C6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customStyle="1" w:styleId="Body1">
    <w:name w:val="Body 1"/>
    <w:basedOn w:val="Normal"/>
    <w:rsid w:val="0041473A"/>
    <w:pPr>
      <w:spacing w:line="240" w:lineRule="auto"/>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6AFD-DC79-44A9-8C61-AFCB2895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68</TotalTime>
  <Pages>6</Pages>
  <Words>1673</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Associate Dean</vt:lpstr>
    </vt:vector>
  </TitlesOfParts>
  <Company>RSG</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Dean</dc:title>
  <dc:creator>Roz</dc:creator>
  <cp:keywords>Associate Dean</cp:keywords>
  <cp:lastModifiedBy>Sandy Muryasz</cp:lastModifiedBy>
  <cp:revision>14</cp:revision>
  <cp:lastPrinted>2016-09-21T14:20:00Z</cp:lastPrinted>
  <dcterms:created xsi:type="dcterms:W3CDTF">2020-09-14T15:42:00Z</dcterms:created>
  <dcterms:modified xsi:type="dcterms:W3CDTF">2020-09-24T07:29:00Z</dcterms:modified>
</cp:coreProperties>
</file>